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6C" w:rsidRPr="00267BE3" w:rsidRDefault="009C146C" w:rsidP="00267BE3">
      <w:pPr>
        <w:pStyle w:val="NoSpacing"/>
        <w:ind w:firstLine="5528"/>
        <w:rPr>
          <w:rFonts w:ascii="Times New Roman" w:hAnsi="Times New Roman" w:cs="PT Astra Serif"/>
          <w:sz w:val="28"/>
          <w:szCs w:val="28"/>
        </w:rPr>
      </w:pPr>
      <w:r w:rsidRPr="00267BE3">
        <w:rPr>
          <w:rFonts w:ascii="PT Astra Serif" w:hAnsi="PT Astra Serif" w:cs="PT Astra Serif"/>
          <w:bCs/>
          <w:sz w:val="28"/>
          <w:szCs w:val="28"/>
          <w:lang w:eastAsia="ko-KR"/>
        </w:rPr>
        <w:t>У</w:t>
      </w:r>
      <w:r w:rsidRPr="00267BE3">
        <w:rPr>
          <w:rFonts w:ascii="Times New Roman" w:hAnsi="Times New Roman" w:cs="PT Astra Serif"/>
          <w:bCs/>
          <w:sz w:val="28"/>
          <w:szCs w:val="28"/>
          <w:lang w:eastAsia="ko-KR"/>
        </w:rPr>
        <w:t xml:space="preserve">тверждено приказом </w:t>
      </w:r>
    </w:p>
    <w:p w:rsidR="009C146C" w:rsidRDefault="009C146C" w:rsidP="00267BE3">
      <w:pPr>
        <w:pStyle w:val="NoSpacing"/>
        <w:ind w:firstLine="5528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</w:rPr>
        <w:t>иректор</w:t>
      </w:r>
      <w:r>
        <w:rPr>
          <w:rFonts w:ascii="Times New Roman" w:hAnsi="Times New Roman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Г</w:t>
      </w:r>
      <w:r>
        <w:rPr>
          <w:rFonts w:ascii="Times New Roman" w:hAnsi="Times New Roman" w:cs="PT Astra Serif"/>
          <w:sz w:val="28"/>
          <w:szCs w:val="28"/>
        </w:rPr>
        <w:t>БУ</w:t>
      </w:r>
      <w:r>
        <w:rPr>
          <w:rFonts w:ascii="PT Astra Serif" w:hAnsi="PT Astra Serif" w:cs="PT Astra Serif"/>
          <w:sz w:val="28"/>
          <w:szCs w:val="28"/>
        </w:rPr>
        <w:t xml:space="preserve">СО </w:t>
      </w:r>
    </w:p>
    <w:p w:rsidR="009C146C" w:rsidRPr="00267BE3" w:rsidRDefault="009C146C" w:rsidP="00267BE3">
      <w:pPr>
        <w:pStyle w:val="NoSpacing"/>
        <w:ind w:firstLine="5528"/>
        <w:rPr>
          <w:rFonts w:ascii="Times New Roman" w:hAnsi="Times New Roman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Times New Roman" w:hAnsi="Times New Roman" w:cs="PT Astra Serif"/>
          <w:sz w:val="28"/>
          <w:szCs w:val="28"/>
        </w:rPr>
        <w:t xml:space="preserve"> Лермонтовский  </w:t>
      </w:r>
      <w:r>
        <w:rPr>
          <w:rFonts w:ascii="PT Astra Serif" w:hAnsi="PT Astra Serif" w:cs="PT Astra Serif"/>
          <w:sz w:val="28"/>
          <w:szCs w:val="28"/>
        </w:rPr>
        <w:t>КЦСОН</w:t>
      </w:r>
    </w:p>
    <w:p w:rsidR="009C146C" w:rsidRPr="007E0A0B" w:rsidRDefault="009C146C" w:rsidP="00267BE3">
      <w:pPr>
        <w:pStyle w:val="NoSpacing"/>
        <w:ind w:firstLine="5528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  <w:lang w:eastAsia="ko-KR"/>
        </w:rPr>
        <w:t>«</w:t>
      </w:r>
      <w:r>
        <w:rPr>
          <w:rFonts w:ascii="Times New Roman" w:hAnsi="Times New Roman" w:cs="PT Astra Serif"/>
          <w:sz w:val="28"/>
          <w:szCs w:val="28"/>
          <w:lang w:eastAsia="ko-KR"/>
        </w:rPr>
        <w:t>01</w:t>
      </w:r>
      <w:r>
        <w:rPr>
          <w:rFonts w:ascii="PT Astra Serif" w:hAnsi="PT Astra Serif" w:cs="PT Astra Serif"/>
          <w:sz w:val="28"/>
          <w:szCs w:val="28"/>
          <w:lang w:eastAsia="ko-KR"/>
        </w:rPr>
        <w:t xml:space="preserve">» </w:t>
      </w:r>
      <w:r>
        <w:rPr>
          <w:rFonts w:ascii="Times New Roman" w:hAnsi="Times New Roman" w:cs="PT Astra Serif"/>
          <w:sz w:val="28"/>
          <w:szCs w:val="28"/>
          <w:lang w:eastAsia="ko-KR"/>
        </w:rPr>
        <w:t xml:space="preserve">июля </w:t>
      </w:r>
      <w:r>
        <w:rPr>
          <w:rFonts w:ascii="PT Astra Serif" w:hAnsi="PT Astra Serif" w:cs="PT Astra Serif"/>
          <w:sz w:val="28"/>
          <w:szCs w:val="28"/>
          <w:lang w:eastAsia="ko-KR"/>
        </w:rPr>
        <w:t>2025 г.</w:t>
      </w:r>
      <w:r>
        <w:rPr>
          <w:rFonts w:ascii="Times New Roman" w:hAnsi="Times New Roman" w:cs="PT Astra Serif"/>
          <w:sz w:val="28"/>
          <w:szCs w:val="28"/>
          <w:lang w:eastAsia="ko-KR"/>
        </w:rPr>
        <w:t xml:space="preserve"> № 62/1 – ОД </w:t>
      </w:r>
    </w:p>
    <w:p w:rsidR="009C146C" w:rsidRDefault="009C146C">
      <w:pPr>
        <w:pStyle w:val="NoSpacing"/>
        <w:ind w:firstLine="5528"/>
        <w:rPr>
          <w:rFonts w:ascii="PT Astra Serif" w:hAnsi="PT Astra Serif" w:cs="PT Astra Serif"/>
          <w:sz w:val="28"/>
          <w:szCs w:val="28"/>
        </w:rPr>
      </w:pPr>
    </w:p>
    <w:p w:rsidR="009C146C" w:rsidRDefault="009C146C">
      <w:pPr>
        <w:widowControl w:val="0"/>
        <w:ind w:left="4253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ind w:left="4253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ind w:left="4253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ind w:left="4253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ind w:left="4253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jc w:val="center"/>
        <w:rPr>
          <w:sz w:val="28"/>
          <w:szCs w:val="28"/>
          <w:lang w:eastAsia="en-US"/>
        </w:rPr>
      </w:pPr>
    </w:p>
    <w:p w:rsidR="009C146C" w:rsidRDefault="009C146C">
      <w:pPr>
        <w:widowControl w:val="0"/>
        <w:jc w:val="center"/>
        <w:rPr>
          <w:sz w:val="28"/>
          <w:szCs w:val="28"/>
          <w:lang w:eastAsia="en-US"/>
        </w:rPr>
      </w:pPr>
    </w:p>
    <w:p w:rsidR="009C146C" w:rsidRDefault="009C146C">
      <w:pPr>
        <w:pStyle w:val="NoSpacing"/>
        <w:jc w:val="center"/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hAnsi="PT Astra Serif" w:cs="PT Astra Serif"/>
          <w:b/>
          <w:sz w:val="32"/>
          <w:szCs w:val="32"/>
          <w:lang w:eastAsia="en-US"/>
        </w:rPr>
        <w:t>ПОЛИТИКА</w:t>
      </w:r>
    </w:p>
    <w:p w:rsidR="009C146C" w:rsidRPr="00267BE3" w:rsidRDefault="009C146C" w:rsidP="00267BE3">
      <w:pPr>
        <w:pStyle w:val="NoSpacing"/>
        <w:jc w:val="center"/>
        <w:rPr>
          <w:rFonts w:ascii="PT Astra Serif" w:hAnsi="PT Astra Serif" w:cs="PT Astra Serif"/>
          <w:b/>
          <w:sz w:val="32"/>
          <w:szCs w:val="32"/>
        </w:rPr>
      </w:pPr>
      <w:r>
        <w:rPr>
          <w:rFonts w:ascii="PT Astra Serif" w:hAnsi="PT Astra Serif" w:cs="PT Astra Serif"/>
          <w:b/>
          <w:sz w:val="32"/>
          <w:szCs w:val="32"/>
          <w:lang w:eastAsia="en-US"/>
        </w:rPr>
        <w:t xml:space="preserve">обработки персональных данных с использованием автоматизированных информационных систем в государственном </w:t>
      </w:r>
      <w:r>
        <w:rPr>
          <w:rFonts w:ascii="Times New Roman" w:hAnsi="Times New Roman" w:cs="PT Astra Serif"/>
          <w:b/>
          <w:sz w:val="32"/>
          <w:szCs w:val="32"/>
          <w:lang w:eastAsia="en-US"/>
        </w:rPr>
        <w:t xml:space="preserve">бюджетном </w:t>
      </w:r>
      <w:r>
        <w:rPr>
          <w:rFonts w:ascii="PT Astra Serif" w:hAnsi="PT Astra Serif" w:cs="PT Astra Serif"/>
          <w:b/>
          <w:sz w:val="32"/>
          <w:szCs w:val="32"/>
          <w:lang w:eastAsia="en-US"/>
        </w:rPr>
        <w:t xml:space="preserve"> учреждении </w:t>
      </w:r>
      <w:r>
        <w:rPr>
          <w:rFonts w:ascii="Times New Roman" w:hAnsi="Times New Roman" w:cs="PT Astra Serif"/>
          <w:b/>
          <w:sz w:val="32"/>
          <w:szCs w:val="32"/>
          <w:lang w:eastAsia="en-US"/>
        </w:rPr>
        <w:t xml:space="preserve">социального обслуживания </w:t>
      </w:r>
      <w:r>
        <w:rPr>
          <w:rFonts w:ascii="PT Astra Serif" w:hAnsi="PT Astra Serif" w:cs="PT Astra Serif"/>
          <w:b/>
          <w:sz w:val="32"/>
          <w:szCs w:val="32"/>
          <w:lang w:eastAsia="en-US"/>
        </w:rPr>
        <w:t xml:space="preserve"> «</w:t>
      </w:r>
      <w:r>
        <w:rPr>
          <w:rFonts w:ascii="Times New Roman" w:hAnsi="Times New Roman" w:cs="PT Astra Serif"/>
          <w:b/>
          <w:sz w:val="32"/>
          <w:szCs w:val="32"/>
          <w:lang w:eastAsia="en-US"/>
        </w:rPr>
        <w:t xml:space="preserve"> Лермонтовский к</w:t>
      </w:r>
      <w:r>
        <w:rPr>
          <w:rFonts w:ascii="PT Astra Serif" w:hAnsi="PT Astra Serif" w:cs="PT Astra Serif"/>
          <w:b/>
          <w:sz w:val="32"/>
          <w:szCs w:val="32"/>
          <w:lang w:eastAsia="en-US"/>
        </w:rPr>
        <w:t>омплексный центр социального обслуживания населения »</w:t>
      </w:r>
    </w:p>
    <w:p w:rsidR="009C146C" w:rsidRDefault="009C146C">
      <w:pPr>
        <w:widowControl w:val="0"/>
        <w:jc w:val="center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</w:pPr>
    </w:p>
    <w:p w:rsidR="009C146C" w:rsidRDefault="009C146C">
      <w:pPr>
        <w:spacing w:after="200" w:line="276" w:lineRule="auto"/>
        <w:rPr>
          <w:b/>
          <w:bCs/>
          <w:sz w:val="24"/>
          <w:szCs w:val="24"/>
        </w:rPr>
        <w:sectPr w:rsidR="009C146C">
          <w:footerReference w:type="even" r:id="rId7"/>
          <w:footerReference w:type="default" r:id="rId8"/>
          <w:footerReference w:type="first" r:id="rId9"/>
          <w:pgSz w:w="11906" w:h="16838"/>
          <w:pgMar w:top="1134" w:right="851" w:bottom="1134" w:left="1418" w:header="709" w:footer="709" w:gutter="0"/>
          <w:pgBorders w:display="firstPage"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9C146C" w:rsidRDefault="009C146C">
      <w:pPr>
        <w:pStyle w:val="Heading2"/>
        <w:numPr>
          <w:ilvl w:val="0"/>
          <w:numId w:val="18"/>
        </w:numPr>
        <w:spacing w:before="0" w:after="240"/>
        <w:ind w:left="714" w:hanging="357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bookmarkStart w:id="0" w:name="_Toc381011788"/>
      <w:r>
        <w:rPr>
          <w:rFonts w:ascii="PT Astra Serif" w:hAnsi="PT Astra Serif" w:cs="PT Astra Serif"/>
          <w:color w:val="000000"/>
          <w:sz w:val="28"/>
          <w:szCs w:val="28"/>
        </w:rPr>
        <w:t>Общие положения</w:t>
      </w:r>
      <w:bookmarkEnd w:id="0"/>
    </w:p>
    <w:p w:rsidR="009C146C" w:rsidRDefault="009C146C">
      <w:pPr>
        <w:pStyle w:val="ListParagraph"/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1.1. Настоящая Политика обработки персональных данных с использованием автоматизированных информационных систем в </w:t>
      </w:r>
      <w:r>
        <w:rPr>
          <w:rFonts w:cs="PT Astra Serif"/>
          <w:szCs w:val="28"/>
        </w:rPr>
        <w:t>г</w:t>
      </w:r>
      <w:r>
        <w:rPr>
          <w:rFonts w:ascii="PT Astra Serif" w:hAnsi="PT Astra Serif" w:cs="PT Astra Serif"/>
          <w:szCs w:val="28"/>
        </w:rPr>
        <w:t xml:space="preserve">осударственном </w:t>
      </w:r>
      <w:r>
        <w:rPr>
          <w:rFonts w:cs="PT Astra Serif"/>
          <w:szCs w:val="28"/>
        </w:rPr>
        <w:t xml:space="preserve">бюджетном </w:t>
      </w:r>
      <w:r>
        <w:rPr>
          <w:rFonts w:ascii="PT Astra Serif" w:hAnsi="PT Astra Serif" w:cs="PT Astra Serif"/>
          <w:szCs w:val="28"/>
        </w:rPr>
        <w:t xml:space="preserve">учреждении </w:t>
      </w:r>
      <w:r>
        <w:rPr>
          <w:rFonts w:cs="PT Astra Serif"/>
          <w:szCs w:val="28"/>
        </w:rPr>
        <w:t xml:space="preserve">социального обслуживания </w:t>
      </w:r>
      <w:r>
        <w:rPr>
          <w:rFonts w:ascii="PT Astra Serif" w:hAnsi="PT Astra Serif" w:cs="PT Astra Serif"/>
          <w:szCs w:val="28"/>
        </w:rPr>
        <w:t xml:space="preserve"> 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</w:t>
      </w:r>
      <w:r>
        <w:rPr>
          <w:rFonts w:cs="PT Astra Serif"/>
          <w:szCs w:val="28"/>
        </w:rPr>
        <w:t xml:space="preserve"> (далее – Оператор)</w:t>
      </w:r>
      <w:r>
        <w:rPr>
          <w:rFonts w:ascii="PT Astra Serif" w:hAnsi="PT Astra Serif" w:cs="PT Astra Serif"/>
          <w:szCs w:val="28"/>
        </w:rPr>
        <w:t xml:space="preserve"> является официальным документом, в котором регулируются  вопросы обработки персональных данных, а так же перечисляется комплекс организационных и технических мер по защите персональных данных.</w:t>
      </w:r>
    </w:p>
    <w:p w:rsidR="009C146C" w:rsidRDefault="009C146C">
      <w:pPr>
        <w:pStyle w:val="ListParagraph"/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1.2. Политика в отношении обработки персональных данных</w:t>
      </w:r>
      <w:r>
        <w:rPr>
          <w:rFonts w:cs="PT Astra Serif"/>
          <w:szCs w:val="28"/>
        </w:rPr>
        <w:t xml:space="preserve"> в </w:t>
      </w:r>
      <w:r>
        <w:rPr>
          <w:rFonts w:ascii="PT Astra Serif" w:hAnsi="PT Astra Serif" w:cs="PT Astra Serif"/>
          <w:szCs w:val="28"/>
        </w:rPr>
        <w:t xml:space="preserve"> </w:t>
      </w:r>
      <w:r>
        <w:rPr>
          <w:rFonts w:cs="PT Astra Serif"/>
          <w:szCs w:val="28"/>
        </w:rPr>
        <w:t>г</w:t>
      </w:r>
      <w:r>
        <w:rPr>
          <w:rFonts w:ascii="PT Astra Serif" w:hAnsi="PT Astra Serif" w:cs="PT Astra Serif"/>
          <w:szCs w:val="28"/>
        </w:rPr>
        <w:t xml:space="preserve">осударственном </w:t>
      </w:r>
      <w:r>
        <w:rPr>
          <w:rFonts w:cs="PT Astra Serif"/>
          <w:szCs w:val="28"/>
        </w:rPr>
        <w:t xml:space="preserve">бюджетном </w:t>
      </w:r>
      <w:r>
        <w:rPr>
          <w:rFonts w:ascii="PT Astra Serif" w:hAnsi="PT Astra Serif" w:cs="PT Astra Serif"/>
          <w:szCs w:val="28"/>
        </w:rPr>
        <w:t xml:space="preserve">учреждении </w:t>
      </w:r>
      <w:r>
        <w:rPr>
          <w:rFonts w:cs="PT Astra Serif"/>
          <w:szCs w:val="28"/>
        </w:rPr>
        <w:t xml:space="preserve">социального обслуживания </w:t>
      </w:r>
      <w:r>
        <w:rPr>
          <w:rFonts w:ascii="PT Astra Serif" w:hAnsi="PT Astra Serif" w:cs="PT Astra Serif"/>
          <w:szCs w:val="28"/>
        </w:rPr>
        <w:t xml:space="preserve"> 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  разработана в соответствии с частью 2 статьи 18.1 Федерального закона  от 27 июля 2006 г. № 152-ФЗ «О персональных данных» и предназначена для предоставления неограниченного доступа всех желающих к информации в отношении обработки персональных данных, а также к сведениям о реализуемых мероприятиях по защите персональных данных.</w:t>
      </w:r>
    </w:p>
    <w:p w:rsidR="009C146C" w:rsidRDefault="009C146C">
      <w:pPr>
        <w:pStyle w:val="ListParagraph"/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1.3. В целях выполнения норм федерального законодательства в области обработки персональных данных субъектов персональных данных Оператор</w:t>
      </w:r>
      <w:r>
        <w:rPr>
          <w:rFonts w:cs="PT Astra Serif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Cs w:val="28"/>
          <w:lang w:eastAsia="en-US"/>
        </w:rPr>
        <w:t xml:space="preserve">считает важнейшими своими задачами соблюдение принципов законности, справедливости и конфиденциальности при обработке персональных данных, а также обеспечение безопасности процессов их обработки. </w:t>
      </w:r>
    </w:p>
    <w:p w:rsidR="009C146C" w:rsidRDefault="009C146C">
      <w:pPr>
        <w:pStyle w:val="ListParagraph"/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 xml:space="preserve">1.4. Настоящая политика в отношении обработки и защиты персональных данных </w:t>
      </w:r>
      <w:r>
        <w:rPr>
          <w:rFonts w:ascii="PT Astra Serif" w:hAnsi="PT Astra Serif" w:cs="PT Astra Serif"/>
          <w:szCs w:val="28"/>
        </w:rPr>
        <w:t xml:space="preserve">в </w:t>
      </w:r>
      <w:r>
        <w:rPr>
          <w:rFonts w:cs="PT Astra Serif"/>
          <w:szCs w:val="28"/>
        </w:rPr>
        <w:t>г</w:t>
      </w:r>
      <w:r>
        <w:rPr>
          <w:rFonts w:ascii="PT Astra Serif" w:hAnsi="PT Astra Serif" w:cs="PT Astra Serif"/>
          <w:szCs w:val="28"/>
        </w:rPr>
        <w:t xml:space="preserve">осударственном </w:t>
      </w:r>
      <w:r>
        <w:rPr>
          <w:rFonts w:cs="PT Astra Serif"/>
          <w:szCs w:val="28"/>
        </w:rPr>
        <w:t xml:space="preserve">бюджетном </w:t>
      </w:r>
      <w:r>
        <w:rPr>
          <w:rFonts w:ascii="PT Astra Serif" w:hAnsi="PT Astra Serif" w:cs="PT Astra Serif"/>
          <w:szCs w:val="28"/>
        </w:rPr>
        <w:t xml:space="preserve">учреждении </w:t>
      </w:r>
      <w:r>
        <w:rPr>
          <w:rFonts w:cs="PT Astra Serif"/>
          <w:szCs w:val="28"/>
        </w:rPr>
        <w:t xml:space="preserve">социального обслуживания </w:t>
      </w:r>
      <w:r>
        <w:rPr>
          <w:rFonts w:ascii="PT Astra Serif" w:hAnsi="PT Astra Serif" w:cs="PT Astra Serif"/>
          <w:szCs w:val="28"/>
        </w:rPr>
        <w:t xml:space="preserve"> 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</w:t>
      </w:r>
      <w:r>
        <w:rPr>
          <w:rFonts w:ascii="PT Astra Serif" w:hAnsi="PT Astra Serif" w:cs="PT Astra Serif"/>
          <w:szCs w:val="28"/>
          <w:lang w:eastAsia="en-US"/>
        </w:rPr>
        <w:t xml:space="preserve"> (далее – Политика) характеризуется следующими признаками:</w:t>
      </w:r>
    </w:p>
    <w:p w:rsidR="009C146C" w:rsidRDefault="009C146C">
      <w:pPr>
        <w:pStyle w:val="ListParagraph"/>
        <w:tabs>
          <w:tab w:val="left" w:pos="1134"/>
        </w:tabs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1.5. Разработана в целях обеспечения реализации требований законодательства РФ в области обработки персональных данных субъектов персональных данных.</w:t>
      </w:r>
    </w:p>
    <w:p w:rsidR="009C146C" w:rsidRDefault="009C146C">
      <w:pPr>
        <w:pStyle w:val="ListParagraph"/>
        <w:tabs>
          <w:tab w:val="left" w:pos="1134"/>
        </w:tabs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1.6. Раскрывает основные категории персональных данных, обрабатываемых Оператором,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включает перечень мер, применяемых Оператором в целях обеспечения безопасности персональных данных при их обработке.</w:t>
      </w:r>
    </w:p>
    <w:p w:rsidR="009C146C" w:rsidRDefault="009C146C">
      <w:pPr>
        <w:pStyle w:val="ListParagraph"/>
        <w:tabs>
          <w:tab w:val="left" w:pos="1134"/>
        </w:tabs>
        <w:spacing w:after="12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1.7. 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1.8. В настоящей Политике используются следующие основные понятия: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персональные данные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данных), в том числе: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фамилия, имя, отчество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дата и место рождения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адрес регистрации, место проживания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семейное, социальное, имущественное положение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образование, профессия, доходы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оператор персональных данных (оператор)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субъект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физическое лицо, персональные данные которого обрабатываются оператором персональных данных;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конфиденциальность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обязанность операторов и иных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обработка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включает в себя, в том числе: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сбор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запись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систематизацию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накопление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хранение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уточнение (обновление, изменение)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извлечение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использование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передачу (распространение, предоставление, доступ)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обезличивание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блокирование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удаление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- уничтожение</w:t>
      </w:r>
    </w:p>
    <w:p w:rsidR="009C146C" w:rsidRDefault="009C146C">
      <w:pPr>
        <w:pStyle w:val="NoSpacing"/>
        <w:rPr>
          <w:rFonts w:ascii="PT Astra Serif" w:hAnsi="PT Astra Serif" w:cs="PT Astra Serif"/>
          <w:sz w:val="28"/>
          <w:szCs w:val="28"/>
        </w:rPr>
      </w:pP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автоматизированная обработка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обработка персональных данных с помощью средств вычислительной техники;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распространение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действия, направленные на раскрытие персональных данных неопределенному кругу лиц;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предоставление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блокирование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уничтожение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обезличивание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информационная система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C146C" w:rsidRDefault="009C146C">
      <w:pPr>
        <w:spacing w:after="12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en-US"/>
        </w:rPr>
        <w:t>трансграничная передача персональных данных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C146C" w:rsidRPr="00267BE3" w:rsidRDefault="009C146C">
      <w:pPr>
        <w:pStyle w:val="Heading2"/>
        <w:numPr>
          <w:ilvl w:val="0"/>
          <w:numId w:val="18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Toc381011789"/>
      <w:r w:rsidRPr="00267BE3">
        <w:rPr>
          <w:rFonts w:ascii="Times New Roman" w:hAnsi="Times New Roman"/>
          <w:color w:val="000000"/>
          <w:sz w:val="28"/>
          <w:szCs w:val="28"/>
        </w:rPr>
        <w:t>Информация об Операторе</w:t>
      </w:r>
      <w:bookmarkEnd w:id="1"/>
    </w:p>
    <w:p w:rsidR="009C146C" w:rsidRPr="00267BE3" w:rsidRDefault="009C146C">
      <w:pPr>
        <w:spacing w:line="276" w:lineRule="auto"/>
        <w:jc w:val="both"/>
        <w:rPr>
          <w:sz w:val="28"/>
          <w:szCs w:val="28"/>
        </w:rPr>
      </w:pPr>
      <w:r w:rsidRPr="00267BE3">
        <w:rPr>
          <w:sz w:val="28"/>
          <w:szCs w:val="28"/>
        </w:rPr>
        <w:t>На</w:t>
      </w:r>
      <w:r>
        <w:rPr>
          <w:sz w:val="28"/>
          <w:szCs w:val="28"/>
        </w:rPr>
        <w:t>именование: Г</w:t>
      </w:r>
      <w:r w:rsidRPr="00267BE3">
        <w:rPr>
          <w:sz w:val="28"/>
          <w:szCs w:val="28"/>
        </w:rPr>
        <w:t>осударственно</w:t>
      </w:r>
      <w:r>
        <w:rPr>
          <w:sz w:val="28"/>
          <w:szCs w:val="28"/>
        </w:rPr>
        <w:t>е</w:t>
      </w:r>
      <w:r w:rsidRPr="00267BE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267BE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267BE3">
        <w:rPr>
          <w:sz w:val="28"/>
          <w:szCs w:val="28"/>
        </w:rPr>
        <w:t xml:space="preserve"> социального обслуживания «Лермонтовский комплексный центр социального обслуживания населения» (</w:t>
      </w:r>
      <w:r>
        <w:rPr>
          <w:sz w:val="28"/>
          <w:szCs w:val="28"/>
        </w:rPr>
        <w:t>ГБУСО «Лермонтовский КЦСОН</w:t>
      </w:r>
      <w:r w:rsidRPr="00267BE3">
        <w:rPr>
          <w:sz w:val="28"/>
          <w:szCs w:val="28"/>
        </w:rPr>
        <w:t>»)</w:t>
      </w:r>
    </w:p>
    <w:p w:rsidR="009C146C" w:rsidRPr="00267BE3" w:rsidRDefault="009C146C">
      <w:pPr>
        <w:spacing w:line="276" w:lineRule="auto"/>
        <w:jc w:val="both"/>
        <w:rPr>
          <w:rFonts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ИНН: </w:t>
      </w:r>
      <w:r>
        <w:rPr>
          <w:rFonts w:cs="PT Astra Serif"/>
          <w:sz w:val="28"/>
          <w:szCs w:val="28"/>
        </w:rPr>
        <w:t>2629001838</w:t>
      </w:r>
    </w:p>
    <w:p w:rsidR="009C146C" w:rsidRPr="00267BE3" w:rsidRDefault="009C146C">
      <w:pPr>
        <w:spacing w:line="276" w:lineRule="auto"/>
        <w:jc w:val="both"/>
        <w:rPr>
          <w:rFonts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Фактический адрес:, </w:t>
      </w:r>
      <w:r>
        <w:rPr>
          <w:rFonts w:cs="PT Astra Serif"/>
          <w:sz w:val="28"/>
          <w:szCs w:val="28"/>
        </w:rPr>
        <w:t xml:space="preserve">Ставропольский край, г. Лермонтов, ул. Патриса Лумумбы 31, </w:t>
      </w:r>
      <w:r>
        <w:rPr>
          <w:rFonts w:ascii="PT Astra Serif" w:hAnsi="PT Astra Serif" w:cs="PT Astra Serif"/>
          <w:sz w:val="28"/>
          <w:szCs w:val="28"/>
        </w:rPr>
        <w:t>Телефон 8 (8</w:t>
      </w:r>
      <w:r>
        <w:rPr>
          <w:rFonts w:cs="PT Astra Serif"/>
          <w:sz w:val="28"/>
          <w:szCs w:val="28"/>
        </w:rPr>
        <w:t xml:space="preserve">7935 </w:t>
      </w:r>
      <w:r>
        <w:rPr>
          <w:rFonts w:ascii="PT Astra Serif" w:hAnsi="PT Astra Serif" w:cs="PT Astra Serif"/>
          <w:sz w:val="28"/>
          <w:szCs w:val="28"/>
        </w:rPr>
        <w:t>) 3-</w:t>
      </w:r>
      <w:r>
        <w:rPr>
          <w:rFonts w:cs="PT Astra Serif"/>
          <w:sz w:val="28"/>
          <w:szCs w:val="28"/>
        </w:rPr>
        <w:t>39</w:t>
      </w:r>
      <w:r>
        <w:rPr>
          <w:rFonts w:ascii="PT Astra Serif" w:hAnsi="PT Astra Serif" w:cs="PT Astra Serif"/>
          <w:sz w:val="28"/>
          <w:szCs w:val="28"/>
        </w:rPr>
        <w:t>-</w:t>
      </w:r>
      <w:r>
        <w:rPr>
          <w:rFonts w:cs="PT Astra Serif"/>
          <w:sz w:val="28"/>
          <w:szCs w:val="28"/>
        </w:rPr>
        <w:t>19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9C146C" w:rsidRPr="00267BE3" w:rsidRDefault="009C146C">
      <w:pPr>
        <w:spacing w:line="276" w:lineRule="auto"/>
        <w:rPr>
          <w:rFonts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</w:rPr>
        <w:t xml:space="preserve">Реестр операторов персональных данных: 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№ </w:t>
      </w:r>
      <w:r>
        <w:rPr>
          <w:rFonts w:cs="PT Astra Serif"/>
          <w:sz w:val="28"/>
          <w:szCs w:val="28"/>
          <w:u w:val="single"/>
        </w:rPr>
        <w:t>26</w:t>
      </w:r>
      <w:r>
        <w:rPr>
          <w:rFonts w:ascii="PT Astra Serif" w:hAnsi="PT Astra Serif" w:cs="PT Astra Serif"/>
          <w:sz w:val="28"/>
          <w:szCs w:val="28"/>
          <w:u w:val="single"/>
        </w:rPr>
        <w:t>-</w:t>
      </w:r>
      <w:r>
        <w:rPr>
          <w:rFonts w:cs="PT Astra Serif"/>
          <w:sz w:val="28"/>
          <w:szCs w:val="28"/>
          <w:u w:val="single"/>
        </w:rPr>
        <w:t>13- 000131</w:t>
      </w:r>
    </w:p>
    <w:p w:rsidR="009C146C" w:rsidRDefault="009C146C">
      <w:pPr>
        <w:pStyle w:val="Heading1"/>
        <w:rPr>
          <w:rFonts w:ascii="PT Astra Serif" w:hAnsi="PT Astra Serif" w:cs="PT Astra Serif"/>
        </w:rPr>
      </w:pPr>
      <w:bookmarkStart w:id="2" w:name="_Toc381011790"/>
      <w:r>
        <w:rPr>
          <w:rFonts w:ascii="PT Astra Serif" w:hAnsi="PT Astra Serif" w:cs="PT Astra Serif"/>
        </w:rPr>
        <w:t>Правовые основания обработки персональных данных</w:t>
      </w:r>
      <w:bookmarkEnd w:id="2"/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 Политика Оператора в области обработки персональных данных определяется в соответствии со следующими нормативными правовыми актами РФ: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3.1.1. Конституцией Российской Федерации;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3.1.2. Трудовым кодексом Российской Федерации;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3.1.3. Гражданским кодексом Российской Федерации;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3.1.4. Федеральным законом от 27.07.2006 № 152-ФЗ «О персональных данных»;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3.1.5. Федеральным законом от 27.07.2006 № 149-ФЗ «Об информации, информационных технологиях и о защите информации»;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3.1.6. Требованиями к защите персональных данных при их обработке в информационных системах персональных данных (утверждены постановлением Правительства Российской Федерации от 11 ноября 2012 г. № 1119);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3.1.7. Требованиями о защите информации, не составляющей государственную тайну, содержащейся в государственных информационных системах (утверждены приказом ФСТЭК России от 11 февраля 2013 г. № 17);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3.1.8. Требованиями приказа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3.1.9. </w:t>
      </w:r>
      <w:hyperlink r:id="rId10" w:tooltip="consultantplus://offline/ref=67D67EEED8ECCD4F835DBB8B6E5C621DE0E563328183F44C2E2CBF29g3W4J" w:history="1">
        <w:r>
          <w:rPr>
            <w:rFonts w:ascii="PT Astra Serif" w:hAnsi="PT Astra Serif" w:cs="PT Astra Serif"/>
            <w:szCs w:val="28"/>
            <w:lang w:eastAsia="en-US"/>
          </w:rPr>
          <w:t>Постановлени</w:t>
        </w:r>
      </w:hyperlink>
      <w:r>
        <w:rPr>
          <w:rFonts w:ascii="PT Astra Serif" w:hAnsi="PT Astra Serif" w:cs="PT Astra Serif"/>
          <w:szCs w:val="28"/>
          <w:lang w:eastAsia="en-US"/>
        </w:rPr>
        <w:t>ем Правительства Российской Федерации от 15 сентября 2008 г. №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3.1.10. Перечнем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№ 211;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3.1.11. Приказом ФСБ России от 10.07.2014г.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3.1.12. Приказом ФАПСИ от 13.06.2001г.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bookmarkStart w:id="3" w:name="_Toc381011791"/>
      <w:r>
        <w:rPr>
          <w:rFonts w:ascii="PT Astra Serif" w:hAnsi="PT Astra Serif" w:cs="PT Astra Serif"/>
          <w:lang w:val="ru-RU"/>
        </w:rPr>
        <w:t>4. Цели обработки персональных данных</w:t>
      </w:r>
      <w:bookmarkEnd w:id="3"/>
    </w:p>
    <w:p w:rsidR="009C146C" w:rsidRDefault="009C146C">
      <w:pPr>
        <w:pStyle w:val="ListParagraph"/>
        <w:spacing w:after="60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lang w:eastAsia="en-US"/>
        </w:rPr>
        <w:t>4.1. Обработка персональных данных ограничивается достижением конкретных, заранее определенных и законных целей, а так же прекращением обработки персональных данных является прекращение деятельности (ликвидация) юридического лица.</w:t>
      </w:r>
    </w:p>
    <w:p w:rsidR="009C146C" w:rsidRDefault="009C146C">
      <w:pPr>
        <w:pStyle w:val="ListParagraph"/>
        <w:spacing w:after="60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lang w:eastAsia="en-US"/>
        </w:rPr>
        <w:t>Оператор не допускает обработку персональных данных, несовместимую с целями сбора персональных данных и обрабатывает персональные данные исключительно в следующих случаях:</w:t>
      </w:r>
    </w:p>
    <w:p w:rsidR="009C146C" w:rsidRDefault="009C146C">
      <w:pPr>
        <w:pStyle w:val="ListParagraph"/>
        <w:spacing w:after="60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lang w:eastAsia="en-US"/>
        </w:rPr>
        <w:t>4.1.1. Выполнение функций и обязанностей работодателя;</w:t>
      </w:r>
    </w:p>
    <w:p w:rsidR="009C146C" w:rsidRDefault="009C146C">
      <w:pPr>
        <w:pStyle w:val="ConsPlusNonformat"/>
        <w:widowControl/>
        <w:spacing w:after="6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4.1.2. Организация работы по социальному обслуживанию населения.</w:t>
      </w:r>
    </w:p>
    <w:p w:rsidR="009C146C" w:rsidRDefault="009C146C">
      <w:pPr>
        <w:pStyle w:val="ConsPlusNonformat"/>
        <w:widowControl/>
        <w:spacing w:after="60"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Цели обработки персональных данных происходят из анализа правовых актов, регламентирующих деятельность оператора, целей фактически осуществляемой оператором деятельности, а так же деятельности, которая предусмотрена учредительными документами оператора.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>5. Категории персональных данных</w:t>
      </w:r>
    </w:p>
    <w:p w:rsidR="009C146C" w:rsidRDefault="009C146C">
      <w:pPr>
        <w:pStyle w:val="NoSpacing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В</w:t>
      </w:r>
      <w:r w:rsidRPr="000C037A">
        <w:rPr>
          <w:rFonts w:ascii="Times New Roman" w:hAnsi="Times New Roman"/>
          <w:sz w:val="28"/>
          <w:szCs w:val="28"/>
        </w:rPr>
        <w:t xml:space="preserve"> государственном бюджетном учреждении социального обслуживания  «Лермонтовский комплексный центр социального обслуживания населения»</w:t>
      </w:r>
      <w:r>
        <w:rPr>
          <w:rFonts w:ascii="PT Astra Serif" w:hAnsi="PT Astra Serif" w:cs="PT Astra Serif"/>
          <w:color w:val="333333"/>
          <w:sz w:val="28"/>
          <w:szCs w:val="28"/>
        </w:rPr>
        <w:t xml:space="preserve">обработка персональных </w:t>
      </w:r>
      <w:r>
        <w:rPr>
          <w:rFonts w:ascii="PT Astra Serif" w:hAnsi="PT Astra Serif" w:cs="PT Astra Serif"/>
          <w:sz w:val="28"/>
          <w:szCs w:val="28"/>
        </w:rPr>
        <w:t>данных субъектов персональных данных осуществляется с помощью следующих автоматизированных информационных систем: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 Электронный социальный регистр населения (АИС «ЭСРН»);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-1</w:t>
      </w:r>
      <w:r>
        <w:rPr>
          <w:rFonts w:ascii="PT Astra Serif" w:hAnsi="PT Astra Serif" w:cs="PT Astra Serif"/>
          <w:szCs w:val="28"/>
          <w:lang w:val="en-US"/>
        </w:rPr>
        <w:t>C</w:t>
      </w:r>
      <w:r>
        <w:rPr>
          <w:rFonts w:ascii="PT Astra Serif" w:hAnsi="PT Astra Serif" w:cs="PT Astra Serif"/>
          <w:szCs w:val="28"/>
        </w:rPr>
        <w:t xml:space="preserve"> Предприятие: Зарплата и кадры государственного учреждения;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-1С Предприятие: Бухгалтерия государственного учреждения;</w:t>
      </w:r>
    </w:p>
    <w:p w:rsidR="009C146C" w:rsidRDefault="009C146C">
      <w:pPr>
        <w:ind w:left="37" w:right="41" w:hanging="37"/>
        <w:rPr>
          <w:rFonts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-1</w:t>
      </w:r>
      <w:r>
        <w:rPr>
          <w:rFonts w:ascii="PT Astra Serif" w:hAnsi="PT Astra Serif" w:cs="PT Astra Serif"/>
          <w:sz w:val="28"/>
          <w:szCs w:val="28"/>
          <w:lang w:val="en-US"/>
        </w:rPr>
        <w:t>C</w:t>
      </w:r>
      <w:r>
        <w:rPr>
          <w:rFonts w:ascii="PT Astra Serif" w:hAnsi="PT Astra Serif" w:cs="PT Astra Serif"/>
          <w:sz w:val="28"/>
          <w:szCs w:val="28"/>
        </w:rPr>
        <w:t xml:space="preserve"> Предприятие: Учет обращений;</w:t>
      </w:r>
    </w:p>
    <w:p w:rsidR="009C146C" w:rsidRPr="00C16849" w:rsidRDefault="009C146C">
      <w:pPr>
        <w:ind w:left="37" w:right="41" w:hanging="37"/>
        <w:rPr>
          <w:rFonts w:cs="PT Astra Serif"/>
          <w:sz w:val="28"/>
          <w:szCs w:val="28"/>
        </w:rPr>
      </w:pP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5.2. В автоматизированных информационных системах, перечисленных в пункте 5.1. настоящей Политики происходит обработка следующих категорий персональных данных: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3969"/>
        <w:gridCol w:w="4677"/>
      </w:tblGrid>
      <w:tr w:rsidR="009C146C">
        <w:tc>
          <w:tcPr>
            <w:tcW w:w="992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Наименование ИС</w:t>
            </w:r>
          </w:p>
        </w:tc>
        <w:tc>
          <w:tcPr>
            <w:tcW w:w="4677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Категории персональных данных</w:t>
            </w:r>
          </w:p>
        </w:tc>
      </w:tr>
      <w:tr w:rsidR="009C146C">
        <w:tc>
          <w:tcPr>
            <w:tcW w:w="992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C146C" w:rsidRPr="00C16849" w:rsidRDefault="009C146C">
            <w:pPr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 xml:space="preserve">АИС « КриптоПро» </w:t>
            </w:r>
          </w:p>
        </w:tc>
        <w:tc>
          <w:tcPr>
            <w:tcW w:w="4677" w:type="dxa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иные</w:t>
            </w:r>
          </w:p>
        </w:tc>
      </w:tr>
      <w:tr w:rsidR="009C146C">
        <w:tc>
          <w:tcPr>
            <w:tcW w:w="992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</w:t>
            </w:r>
            <w:r>
              <w:rPr>
                <w:rFonts w:ascii="PT Astra Serif" w:hAnsi="PT Astra Serif" w:cs="PT Astra Serif"/>
                <w:sz w:val="28"/>
                <w:szCs w:val="28"/>
                <w:lang w:val="en-US"/>
              </w:rPr>
              <w:t>C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Предприятие: Зарплата и кадры государственного учреждения</w:t>
            </w:r>
          </w:p>
        </w:tc>
        <w:tc>
          <w:tcPr>
            <w:tcW w:w="4677" w:type="dxa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иные</w:t>
            </w:r>
          </w:p>
        </w:tc>
      </w:tr>
      <w:tr w:rsidR="009C146C">
        <w:tc>
          <w:tcPr>
            <w:tcW w:w="992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1С Предприятие: Бухгалтерия государственного учреждения</w:t>
            </w:r>
          </w:p>
        </w:tc>
        <w:tc>
          <w:tcPr>
            <w:tcW w:w="4677" w:type="dxa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иные</w:t>
            </w:r>
          </w:p>
        </w:tc>
      </w:tr>
      <w:tr w:rsidR="009C146C">
        <w:trPr>
          <w:trHeight w:val="322"/>
        </w:trPr>
        <w:tc>
          <w:tcPr>
            <w:tcW w:w="992" w:type="dxa"/>
            <w:vMerge w:val="restart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3969" w:type="dxa"/>
            <w:vMerge w:val="restart"/>
          </w:tcPr>
          <w:p w:rsidR="009C146C" w:rsidRPr="00C16849" w:rsidRDefault="009C146C">
            <w:pPr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 xml:space="preserve">АИС «Учет клиентов ЦСО» </w:t>
            </w:r>
          </w:p>
        </w:tc>
        <w:tc>
          <w:tcPr>
            <w:tcW w:w="4677" w:type="dxa"/>
            <w:vMerge w:val="restart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общедоступные</w:t>
            </w:r>
          </w:p>
        </w:tc>
      </w:tr>
      <w:tr w:rsidR="009C146C">
        <w:trPr>
          <w:trHeight w:val="322"/>
        </w:trPr>
        <w:tc>
          <w:tcPr>
            <w:tcW w:w="992" w:type="dxa"/>
          </w:tcPr>
          <w:p w:rsidR="009C146C" w:rsidRPr="00C16849" w:rsidRDefault="009C146C">
            <w:pPr>
              <w:jc w:val="center"/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C146C" w:rsidRPr="00C16849" w:rsidRDefault="009C146C">
            <w:pPr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>АИС «</w:t>
            </w:r>
            <w:r>
              <w:rPr>
                <w:rFonts w:cs="PT Astra Serif"/>
                <w:sz w:val="28"/>
                <w:szCs w:val="28"/>
                <w:lang w:val="en-US"/>
              </w:rPr>
              <w:t>VipNet Client</w:t>
            </w:r>
            <w:r>
              <w:rPr>
                <w:rFonts w:cs="PT Astra Serif"/>
                <w:sz w:val="28"/>
                <w:szCs w:val="28"/>
              </w:rPr>
              <w:t>»</w:t>
            </w:r>
          </w:p>
        </w:tc>
        <w:tc>
          <w:tcPr>
            <w:tcW w:w="4677" w:type="dxa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общедоступные</w:t>
            </w:r>
          </w:p>
        </w:tc>
      </w:tr>
      <w:tr w:rsidR="009C146C">
        <w:trPr>
          <w:trHeight w:val="322"/>
        </w:trPr>
        <w:tc>
          <w:tcPr>
            <w:tcW w:w="992" w:type="dxa"/>
          </w:tcPr>
          <w:p w:rsidR="009C146C" w:rsidRDefault="009C146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146C" w:rsidRPr="004A7A10" w:rsidRDefault="009C146C">
            <w:pPr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 xml:space="preserve">АСП Тула </w:t>
            </w:r>
          </w:p>
        </w:tc>
        <w:tc>
          <w:tcPr>
            <w:tcW w:w="4677" w:type="dxa"/>
            <w:vAlign w:val="center"/>
          </w:tcPr>
          <w:p w:rsidR="009C146C" w:rsidRDefault="009C146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общедоступные</w:t>
            </w:r>
          </w:p>
        </w:tc>
      </w:tr>
    </w:tbl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/>
          <w:szCs w:val="28"/>
        </w:rPr>
        <w:t>-Общие (или общедоступные)</w:t>
      </w:r>
      <w:r>
        <w:rPr>
          <w:rFonts w:ascii="PT Astra Serif" w:hAnsi="PT Astra Serif" w:cs="PT Astra Serif"/>
          <w:szCs w:val="28"/>
        </w:rPr>
        <w:t>. К ним относятся базовые личные данные: ФИО, место регистрации, информация о месте работы, номер телефона, электронная почта. Обычно эти данные известны некоторым другим людям и могут быть опубликованы в общедоступных источниках.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/>
          <w:szCs w:val="28"/>
        </w:rPr>
        <w:t>-Специальные персональные данные</w:t>
      </w:r>
      <w:r>
        <w:rPr>
          <w:rFonts w:ascii="PT Astra Serif" w:hAnsi="PT Astra Serif" w:cs="PT Astra Serif"/>
          <w:szCs w:val="28"/>
        </w:rPr>
        <w:t>. Это информация о личности человека: расовая и национальная принадлежность, политические, религиозные и философские взгляды, состояние здоровья, подробности интимной жизни, информация о судимостях. Специальные категории персональных данных обычно находятся в закрытом доступе. Их можно узнать только лично у человека, либо сделав официальный запрос в больницу, полицию или суд.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/>
          <w:szCs w:val="28"/>
        </w:rPr>
        <w:t>-Биометрические персональные данные</w:t>
      </w:r>
      <w:r>
        <w:rPr>
          <w:rFonts w:ascii="PT Astra Serif" w:hAnsi="PT Astra Serif" w:cs="PT Astra Serif"/>
          <w:szCs w:val="28"/>
        </w:rPr>
        <w:t xml:space="preserve">. Это физиологические или биологические особенности человека, которые используют для установления его личности. К ним могут относиться фотографии, отпечатки пальцев, группа крови, генетическая информация. 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/>
          <w:szCs w:val="28"/>
        </w:rPr>
        <w:t xml:space="preserve">-Иные </w:t>
      </w:r>
      <w:r>
        <w:rPr>
          <w:rFonts w:ascii="PT Astra Serif" w:hAnsi="PT Astra Serif" w:cs="PT Astra Serif"/>
          <w:b/>
          <w:bCs/>
          <w:lang w:eastAsia="en-US"/>
        </w:rPr>
        <w:t>персональные</w:t>
      </w:r>
      <w:r>
        <w:rPr>
          <w:rFonts w:ascii="PT Astra Serif" w:hAnsi="PT Astra Serif" w:cs="PT Astra Serif"/>
          <w:lang w:eastAsia="en-US"/>
        </w:rPr>
        <w:t xml:space="preserve"> </w:t>
      </w:r>
      <w:r>
        <w:rPr>
          <w:rFonts w:ascii="PT Astra Serif" w:hAnsi="PT Astra Serif" w:cs="PT Astra Serif"/>
          <w:b/>
          <w:szCs w:val="28"/>
        </w:rPr>
        <w:t>данные</w:t>
      </w:r>
      <w:r>
        <w:rPr>
          <w:rFonts w:ascii="PT Astra Serif" w:hAnsi="PT Astra Serif" w:cs="PT Astra Serif"/>
          <w:szCs w:val="28"/>
        </w:rPr>
        <w:t>. Это данные, которые не относятся к общедоступным, специальным или биометрическим.</w:t>
      </w:r>
    </w:p>
    <w:p w:rsidR="009C146C" w:rsidRDefault="009C146C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 На всей территории Оператора в перечисленных в пункте 5.1. настоящей Политики автоматизированных информационных системах производится следующий объем персональных данных: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 w:val="24"/>
          <w:szCs w:val="24"/>
          <w:lang w:eastAsia="en-US"/>
        </w:rPr>
      </w:pPr>
      <w:r>
        <w:rPr>
          <w:rFonts w:ascii="PT Astra Serif" w:hAnsi="PT Astra Serif" w:cs="PT Astra Serif"/>
          <w:lang w:eastAsia="en-US"/>
        </w:rPr>
        <w:t xml:space="preserve">5.3.1. Электронный социальный регистр населения (АИС </w:t>
      </w:r>
      <w:r>
        <w:rPr>
          <w:rFonts w:cs="PT Astra Serif"/>
          <w:lang w:eastAsia="en-US"/>
        </w:rPr>
        <w:t>«Учет клиентов ЦСО</w:t>
      </w:r>
      <w:r>
        <w:rPr>
          <w:rFonts w:ascii="PT Astra Serif" w:hAnsi="PT Astra Serif" w:cs="PT Astra Serif"/>
          <w:lang w:eastAsia="en-US"/>
        </w:rPr>
        <w:t>»):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-фамилия, имя, отчество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-сведения о смене фамилии, имени, отчества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-дата, место рождения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-пол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-адрес регистрации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-адрес проживания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-контактные телефоны (или иной вид связи)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-данные документа, удостоверяющего личность (дата выдачи, серия, номер, наименование органа, выдавшего документ)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-СНИЛС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-сведения о составе семьи (степень родства, сведения о детях)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-сведения о доходах, имуществе и обязательствах имущественного характера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-сведения о состоянии здоровья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-реквизиты свидетельства о рождении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5.3.2. 1</w:t>
      </w:r>
      <w:r>
        <w:rPr>
          <w:rFonts w:ascii="PT Astra Serif" w:hAnsi="PT Astra Serif" w:cs="PT Astra Serif"/>
          <w:szCs w:val="28"/>
          <w:lang w:val="en-US"/>
        </w:rPr>
        <w:t>C</w:t>
      </w:r>
      <w:r>
        <w:rPr>
          <w:rFonts w:ascii="PT Astra Serif" w:hAnsi="PT Astra Serif" w:cs="PT Astra Serif"/>
          <w:szCs w:val="28"/>
        </w:rPr>
        <w:t xml:space="preserve"> Предприятие: Зарплата и кадры государственного учреждения: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u w:val="single"/>
        </w:rPr>
        <w:t>Сотрудники учреждения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-фамилия, имя, отчество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-расчетный счет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-дата, место рождения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-пол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-гражданство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-адрес регистрации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-адрес проживания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-контактные телефоны (или иной вид связи)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-данные документа, удостоверяющего личность (дата выдачи, серия, номер, наименование органа, выдавшего документ)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-СНИЛС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-ИНН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-сведения о составе семьи (степень родства, сведения о детях)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-данные об образовании (наименование образовательного учреждения, серия, номер дипломов, квалификация, год окончания)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-данные о приобретенных специальностях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-профессия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-стаж работы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-семейное положение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-данные о текущей трудовой деятельности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-социальные льготы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-сведения о судимости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  <w:u w:val="single"/>
        </w:rPr>
      </w:pPr>
      <w:r>
        <w:rPr>
          <w:rFonts w:ascii="PT Astra Serif" w:hAnsi="PT Astra Serif" w:cs="PT Astra Serif"/>
          <w:szCs w:val="28"/>
          <w:u w:val="single"/>
        </w:rPr>
        <w:t>Субъекты, не являющиеся сотрудниками учреждения: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-фамилия, имя, отчество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-дата, место рождения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-пол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-гражданство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-адрес регистрации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-адрес проживании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-контактные телефоны (или иной вид связи)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-данные об образовании (дата поступления, дата окончания, наименование учебного заведения, специальность)</w:t>
      </w:r>
    </w:p>
    <w:p w:rsidR="009C146C" w:rsidRDefault="009C146C">
      <w:pPr>
        <w:pStyle w:val="ListParagraph"/>
        <w:ind w:left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-данные о трудовой деятельности (дата трудоустройства, дата увольнения, наименование организации, должность, адрес организации)</w:t>
      </w:r>
    </w:p>
    <w:p w:rsidR="009C146C" w:rsidRDefault="009C146C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5.3.3. 1С Предприятие: Бухгалтерия государственного учреждения: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u w:val="single"/>
        </w:rPr>
        <w:t>Сотрудники учреждения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-фамилия, имя, отчество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-расчетный счет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-дата, место рождения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-пол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-гражданство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-адрес регистрации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-адрес проживания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-контактные телефоны (или иной вид связи)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-данные документа, удостоверяющего личность (дата выдачи, серия, номер, наименование органа, выдавшего документ)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-СНИЛС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-ИНН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-сведения о составе семьи (степень родства, сведения о детях)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-данные об образовании (наименование образовательного учреждения, серия, номер дипломов, квалификация, год окончания)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-данные о приобретенных специальностях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-профессия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-стаж работы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-семейное положение</w:t>
      </w:r>
    </w:p>
    <w:p w:rsidR="009C146C" w:rsidRDefault="009C146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-данные о текущей трудовой деятельности</w:t>
      </w:r>
    </w:p>
    <w:p w:rsidR="009C146C" w:rsidRDefault="009C146C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-социальные льготы</w:t>
      </w:r>
    </w:p>
    <w:p w:rsidR="009C146C" w:rsidRDefault="009C146C">
      <w:pPr>
        <w:rPr>
          <w:rFonts w:ascii="PT Astra Serif" w:hAnsi="PT Astra Serif" w:cs="PT Astra Serif"/>
          <w:sz w:val="28"/>
          <w:szCs w:val="28"/>
        </w:rPr>
      </w:pPr>
    </w:p>
    <w:p w:rsidR="009C146C" w:rsidRDefault="009C146C">
      <w:pPr>
        <w:pStyle w:val="ListParagraph"/>
        <w:ind w:hanging="720"/>
        <w:rPr>
          <w:rFonts w:ascii="PT Astra Serif" w:hAnsi="PT Astra Serif" w:cs="PT Astra Serif"/>
          <w:szCs w:val="28"/>
        </w:rPr>
      </w:pP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bookmarkStart w:id="4" w:name="_Toc381011792"/>
      <w:r>
        <w:rPr>
          <w:rFonts w:ascii="PT Astra Serif" w:hAnsi="PT Astra Serif" w:cs="PT Astra Serif"/>
          <w:lang w:val="ru-RU"/>
        </w:rPr>
        <w:t>6. Субъекты персональных данных, источники получения, сроки обработки и хранения</w:t>
      </w:r>
      <w:bookmarkEnd w:id="4"/>
      <w:r>
        <w:rPr>
          <w:rFonts w:ascii="PT Astra Serif" w:hAnsi="PT Astra Serif" w:cs="PT Astra Serif"/>
          <w:lang w:val="ru-RU"/>
        </w:rPr>
        <w:t xml:space="preserve"> 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6.1. В информационных системах персональных данных Оператора обрабатываются персональных данных следующих субъектов: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 xml:space="preserve">6.1.1. Сотрудники. Источники получения: сотрудники </w:t>
      </w:r>
      <w:r>
        <w:rPr>
          <w:rFonts w:cs="PT Astra Serif"/>
          <w:szCs w:val="28"/>
        </w:rPr>
        <w:t>г</w:t>
      </w:r>
      <w:r>
        <w:rPr>
          <w:rFonts w:ascii="PT Astra Serif" w:hAnsi="PT Astra Serif" w:cs="PT Astra Serif"/>
          <w:szCs w:val="28"/>
        </w:rPr>
        <w:t xml:space="preserve">осударственного </w:t>
      </w:r>
      <w:r>
        <w:rPr>
          <w:rFonts w:cs="PT Astra Serif"/>
          <w:szCs w:val="28"/>
        </w:rPr>
        <w:t>бюджетного</w:t>
      </w:r>
      <w:r>
        <w:rPr>
          <w:rFonts w:ascii="PT Astra Serif" w:hAnsi="PT Astra Serif" w:cs="PT Astra Serif"/>
          <w:szCs w:val="28"/>
        </w:rPr>
        <w:t xml:space="preserve"> учреждения </w:t>
      </w:r>
      <w:r>
        <w:rPr>
          <w:rFonts w:cs="PT Astra Serif"/>
          <w:szCs w:val="28"/>
        </w:rPr>
        <w:t xml:space="preserve">социального обслуживания </w:t>
      </w:r>
      <w:r>
        <w:rPr>
          <w:rFonts w:ascii="PT Astra Serif" w:hAnsi="PT Astra Serif" w:cs="PT Astra Serif"/>
          <w:szCs w:val="28"/>
        </w:rPr>
        <w:t xml:space="preserve"> 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</w:t>
      </w:r>
      <w:r>
        <w:rPr>
          <w:rFonts w:ascii="PT Astra Serif" w:hAnsi="PT Astra Serif" w:cs="PT Astra Serif"/>
          <w:szCs w:val="28"/>
          <w:lang w:eastAsia="en-US"/>
        </w:rPr>
        <w:t xml:space="preserve">. </w:t>
      </w:r>
    </w:p>
    <w:p w:rsidR="009C146C" w:rsidRDefault="009C146C" w:rsidP="001E436A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6.1.2. Получатели социальной услуги. Источники получения: граждане, получающие услуги</w:t>
      </w:r>
      <w:r>
        <w:rPr>
          <w:rFonts w:cs="PT Astra Serif"/>
          <w:szCs w:val="28"/>
          <w:lang w:eastAsia="en-US"/>
        </w:rPr>
        <w:t xml:space="preserve"> в </w:t>
      </w:r>
      <w:r>
        <w:rPr>
          <w:rFonts w:ascii="PT Astra Serif" w:hAnsi="PT Astra Serif" w:cs="PT Astra Serif"/>
          <w:szCs w:val="28"/>
          <w:lang w:eastAsia="en-US"/>
        </w:rPr>
        <w:t xml:space="preserve"> </w:t>
      </w:r>
      <w:r>
        <w:rPr>
          <w:rFonts w:cs="PT Astra Serif"/>
          <w:szCs w:val="28"/>
        </w:rPr>
        <w:t>г</w:t>
      </w:r>
      <w:r>
        <w:rPr>
          <w:rFonts w:ascii="PT Astra Serif" w:hAnsi="PT Astra Serif" w:cs="PT Astra Serif"/>
          <w:szCs w:val="28"/>
        </w:rPr>
        <w:t>осударственно</w:t>
      </w:r>
      <w:r>
        <w:rPr>
          <w:rFonts w:cs="PT Astra Serif"/>
          <w:szCs w:val="28"/>
        </w:rPr>
        <w:t>м</w:t>
      </w:r>
      <w:r>
        <w:rPr>
          <w:rFonts w:ascii="PT Astra Serif" w:hAnsi="PT Astra Serif" w:cs="PT Astra Serif"/>
          <w:szCs w:val="28"/>
        </w:rPr>
        <w:t xml:space="preserve"> </w:t>
      </w:r>
      <w:r>
        <w:rPr>
          <w:rFonts w:cs="PT Astra Serif"/>
          <w:szCs w:val="28"/>
        </w:rPr>
        <w:t>бюджетном</w:t>
      </w:r>
      <w:r>
        <w:rPr>
          <w:rFonts w:ascii="PT Astra Serif" w:hAnsi="PT Astra Serif" w:cs="PT Astra Serif"/>
          <w:szCs w:val="28"/>
        </w:rPr>
        <w:t xml:space="preserve"> учреждени</w:t>
      </w:r>
      <w:r>
        <w:rPr>
          <w:rFonts w:cs="PT Astra Serif"/>
          <w:szCs w:val="28"/>
        </w:rPr>
        <w:t>и</w:t>
      </w:r>
      <w:r>
        <w:rPr>
          <w:rFonts w:ascii="PT Astra Serif" w:hAnsi="PT Astra Serif" w:cs="PT Astra Serif"/>
          <w:szCs w:val="28"/>
        </w:rPr>
        <w:t xml:space="preserve"> </w:t>
      </w:r>
      <w:r>
        <w:rPr>
          <w:rFonts w:cs="PT Astra Serif"/>
          <w:szCs w:val="28"/>
        </w:rPr>
        <w:t xml:space="preserve">социального обслуживания </w:t>
      </w:r>
      <w:r>
        <w:rPr>
          <w:rFonts w:ascii="PT Astra Serif" w:hAnsi="PT Astra Serif" w:cs="PT Astra Serif"/>
          <w:szCs w:val="28"/>
        </w:rPr>
        <w:t>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</w:t>
      </w:r>
      <w:r>
        <w:rPr>
          <w:rFonts w:ascii="PT Astra Serif" w:hAnsi="PT Astra Serif" w:cs="PT Astra Serif"/>
          <w:szCs w:val="28"/>
          <w:lang w:eastAsia="en-US"/>
        </w:rPr>
        <w:t xml:space="preserve">. 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6.2. Срок обработки персональных данных определяется конкретными целями обработки персональных данных. Дата прекращения обработки персональных данных определяется наступлением одного из следующих событий: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достигнуты цели обработки персональных данных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истек срок действия субъекта согласия на обработку персональных данных или он отозвал согласие на обработку персональных данных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обнаружена неправомерная обработка персональных данных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прекращена деятельность организации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При отзыве субъектом согласия на обработку персональных данных, Оператор обязан прекратить обработку его персональных данных в тридцатидневный срок с момента отзыва данного согласия.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6.3. Срок хранения персональных данных определяется в соответствии с целями обработки персональных данных: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персональные данные, обрабатываемые в целях основной деятельности – в течение срока действия гражданско-правового договора и срока исковой давности после его завершения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- персональные данные, обрабатываемые в связи с трудовыми отношениями – в течение действия трудового договора и 75 лет после завершения действия трудового договора (50 лет при оформлении после 2003 года)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bookmarkStart w:id="5" w:name="_Toc381011793"/>
      <w:r>
        <w:rPr>
          <w:rFonts w:ascii="PT Astra Serif" w:hAnsi="PT Astra Serif" w:cs="PT Astra Serif"/>
          <w:lang w:val="ru-RU"/>
        </w:rPr>
        <w:t>7. Основные принципы обработки, передачи и хранения персональных данных</w:t>
      </w:r>
      <w:bookmarkEnd w:id="5"/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7.1. Оператор в своей деятельности обеспечивает соблюдение принципов обработки персональных данных, указанных в статье 5 Федерального закона 152-ФЗ «О персональных данных».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7.2. Оператор не осуществляет обработку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личность).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7.3. Оператор не выполняет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а лишь имеет доступ к медицинскому заключению о состоянии здоровья (Федеральный закон от 28 декабря 2013 года № 442-ФЗ «Об основах социального обслуживания») и решению учреждения медико-социальной экспертизы.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lang w:eastAsia="en-US"/>
        </w:rPr>
        <w:t>Решение медико-социальной экспертизы является обязательным для исполнения соответствующими органами государственной власти, органами местного самоуправления, а также организациями, независимо от организационно-правовых форм и форм собственности (статья 8 Федерального закона от 24 ноября 1995 года № 181-ФЗ «О социальной защите инвалидов в Российской Федерации».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7.4. Оператор не производит трансграничную (на территорию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:rsidR="009C146C" w:rsidRPr="001E436A" w:rsidRDefault="009C146C">
      <w:pPr>
        <w:pStyle w:val="ListParagraph"/>
        <w:spacing w:after="60"/>
        <w:ind w:left="0"/>
        <w:contextualSpacing w:val="0"/>
        <w:rPr>
          <w:rFonts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Все Центры обработки данных (ЦОД), с которыми взаимодействует Оператор, расположены на территории Российской Федерации</w:t>
      </w:r>
      <w:r>
        <w:rPr>
          <w:rFonts w:cs="PT Astra Serif"/>
          <w:szCs w:val="28"/>
          <w:lang w:eastAsia="en-US"/>
        </w:rPr>
        <w:t>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7.5. Оператор производит передачу персональных данных третьим лицам только с согласия субъектов персональных данных.</w:t>
      </w:r>
    </w:p>
    <w:p w:rsidR="009C146C" w:rsidRDefault="009C146C">
      <w:pPr>
        <w:pStyle w:val="ListParagraph"/>
        <w:spacing w:after="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7.6. 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 без его согласия могут быть переданы:</w:t>
      </w:r>
    </w:p>
    <w:p w:rsidR="009C146C" w:rsidRDefault="009C146C">
      <w:pPr>
        <w:pStyle w:val="ListParagraph"/>
        <w:numPr>
          <w:ilvl w:val="0"/>
          <w:numId w:val="38"/>
        </w:numPr>
        <w:spacing w:after="60"/>
        <w:ind w:left="0" w:firstLine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в судебные органы в связи с осуществлением правосудия;</w:t>
      </w:r>
    </w:p>
    <w:p w:rsidR="009C146C" w:rsidRDefault="009C146C">
      <w:pPr>
        <w:pStyle w:val="ListParagraph"/>
        <w:numPr>
          <w:ilvl w:val="0"/>
          <w:numId w:val="38"/>
        </w:numPr>
        <w:spacing w:after="60"/>
        <w:ind w:left="0" w:firstLine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в органы федеральной службы безопасности;</w:t>
      </w:r>
    </w:p>
    <w:p w:rsidR="009C146C" w:rsidRDefault="009C146C">
      <w:pPr>
        <w:pStyle w:val="ListParagraph"/>
        <w:numPr>
          <w:ilvl w:val="0"/>
          <w:numId w:val="38"/>
        </w:numPr>
        <w:spacing w:after="60"/>
        <w:ind w:left="0" w:firstLine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в органы прокуратуры;</w:t>
      </w:r>
    </w:p>
    <w:p w:rsidR="009C146C" w:rsidRDefault="009C146C">
      <w:pPr>
        <w:pStyle w:val="ListParagraph"/>
        <w:numPr>
          <w:ilvl w:val="0"/>
          <w:numId w:val="38"/>
        </w:numPr>
        <w:spacing w:after="60"/>
        <w:ind w:left="0" w:firstLine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в органы полиции;</w:t>
      </w:r>
    </w:p>
    <w:p w:rsidR="009C146C" w:rsidRDefault="009C146C">
      <w:pPr>
        <w:pStyle w:val="ListParagraph"/>
        <w:numPr>
          <w:ilvl w:val="0"/>
          <w:numId w:val="38"/>
        </w:numPr>
        <w:spacing w:after="60"/>
        <w:ind w:left="0" w:firstLine="0"/>
        <w:contextualSpacing w:val="0"/>
        <w:rPr>
          <w:szCs w:val="28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в Социальный Фонд России, в Федеральную налоговую службу, в Управление Федерального казначейства, в Территориальный орган Федеральной службы государственной статистики, в отделения банков в случаях, установленных нормативными правовыми актами, обязательными для исполнения.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lang w:val="ru-RU"/>
        </w:rPr>
      </w:pPr>
      <w:bookmarkStart w:id="6" w:name="_Toc381011795"/>
      <w:r>
        <w:rPr>
          <w:lang w:val="ru-RU"/>
        </w:rPr>
        <w:t>8. Меры по обеспечению безопасности персональных данных при их обработке</w:t>
      </w:r>
      <w:bookmarkEnd w:id="6"/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 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внедрением следующих организационно-правовых мер: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8.1.1. Назначением ответственных за организацию обработки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8.1.2. Осуществлением внутреннего контроля и/или аудита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8.1.3. 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8.1.4. Определением угроз безопасности персональных данных при их обработке в информационных системах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8.1.5.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8.1.6.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szCs w:val="28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8.1.7. Учетом машинных носителей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8.1.8. Выявлением фактов несанкционированного доступа к персональным данным и принятием соответствующих мер.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8.1.9. Восстановлением персональных данных, модифицированных или уничтоженных вследствие несанкционированного доступа к ним.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8.1.10.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8.1.11. Контролем за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8.1.12. Обязанности должностных лиц, осуществляющих обработку и защиту персональных данных, а также их ответственность, определяются в должностных регламентах вышеуказанных лиц.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8.2. Техническими мерами по защите персональных данных при их обработке Оператором являются: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8.2.1. Использование замкнутой локально-вычислительной сети для недопущения утечки персональных данных за пределы контролируемой зоны Оператора;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8.2.2. Использование паролей при входе в систему на автоматизированных рабочих местах на всей территории Оператора;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8.3.3. Использование разграничения доступа к информационным ресурсам с целью несанкционированного доступа к ним сотрудников, не осуществляющих обработку персональных данных;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8.3.4. Блокировка автоматизированных рабочих мест на всей территории Оператора от использования незарегистрированных флеш-накопителей;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 xml:space="preserve">8.3.5. Использование сертифицированного антивирусного программного обеспечения </w:t>
      </w:r>
      <w:r>
        <w:rPr>
          <w:rFonts w:cs="PT Astra Serif"/>
          <w:szCs w:val="28"/>
          <w:lang w:eastAsia="en-US"/>
        </w:rPr>
        <w:t xml:space="preserve"> Касперский </w:t>
      </w:r>
      <w:r>
        <w:rPr>
          <w:rFonts w:ascii="PT Astra Serif" w:hAnsi="PT Astra Serif" w:cs="PT Astra Serif"/>
          <w:szCs w:val="28"/>
          <w:lang w:eastAsia="en-US"/>
        </w:rPr>
        <w:t xml:space="preserve"> с автоматическим обновлением антивирусных баз на всех рабочих местах Оператора;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 xml:space="preserve">8.3.6. Осуществление передачи персональных данных только по защищенным каналам связи с использованием криптографического шифровального программного обеспечения VipNet Client </w:t>
      </w:r>
      <w:r>
        <w:rPr>
          <w:rFonts w:cs="PT Astra Serif"/>
          <w:szCs w:val="28"/>
          <w:lang w:eastAsia="en-US"/>
        </w:rPr>
        <w:t xml:space="preserve">   </w:t>
      </w:r>
      <w:r>
        <w:rPr>
          <w:rFonts w:ascii="PT Astra Serif" w:hAnsi="PT Astra Serif" w:cs="PT Astra Serif"/>
          <w:szCs w:val="28"/>
          <w:lang w:eastAsia="en-US"/>
        </w:rPr>
        <w:t xml:space="preserve">и КриптоПро </w:t>
      </w:r>
      <w:r>
        <w:rPr>
          <w:rFonts w:cs="PT Astra Serif"/>
          <w:szCs w:val="28"/>
          <w:lang w:eastAsia="en-US"/>
        </w:rPr>
        <w:t xml:space="preserve">  АСП Тула </w:t>
      </w:r>
      <w:r>
        <w:rPr>
          <w:rFonts w:ascii="PT Astra Serif" w:hAnsi="PT Astra Serif" w:cs="PT Astra Serif"/>
          <w:szCs w:val="28"/>
          <w:lang w:eastAsia="en-US"/>
        </w:rPr>
        <w:t>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8.3.7. Осуществление обмена информацией с Министерством финансов Саратовской области, Министерством труда и социальной защиты Саратовской области, Министерством цифрового развития и связи Саратовской области через замкнутую защищенную сеть с использованием криптографического шифровального программного обеспечения VipNet Client и криптографического шлюза VipNet Coordinator с целью исключения утечки персональных данных;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szCs w:val="28"/>
          <w:lang w:eastAsia="en-US"/>
        </w:rPr>
        <w:t>8.3.8. Использование на всех автоматизированных рабочих местах сертифицированной системы защиты информации от несанкционированного доступа Dallas Lock 8.0-K;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  <w:lang w:eastAsia="en-US"/>
        </w:rPr>
        <w:t>8.3.10. Эксплуатация автоматизированной информационной системы (А</w:t>
      </w:r>
      <w:r>
        <w:rPr>
          <w:rFonts w:cs="PT Astra Serif"/>
          <w:szCs w:val="28"/>
          <w:lang w:eastAsia="en-US"/>
        </w:rPr>
        <w:t xml:space="preserve">СП Тула и </w:t>
      </w:r>
      <w:r>
        <w:rPr>
          <w:rFonts w:cs="PT Astra Serif"/>
          <w:szCs w:val="28"/>
        </w:rPr>
        <w:t xml:space="preserve">АИС «Учет клиентов ЦСО» </w:t>
      </w:r>
      <w:r>
        <w:rPr>
          <w:rFonts w:ascii="PT Astra Serif" w:hAnsi="PT Astra Serif" w:cs="PT Astra Serif"/>
          <w:szCs w:val="28"/>
          <w:lang w:eastAsia="en-US"/>
        </w:rPr>
        <w:t>через программно-аппаратный комплекс ПАК VipNet в целях недопущения утечки персональных данных субъектов персональных данных.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>9. Права субъектов персональных данных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9.1. Субъект персональных данных имеет право на получение сведений об обработке его персональных данных Оператором.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9.2. 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 Право субъекта персональных данных на доступ к его персональным данным может быть ограничено в соответствии с федеральными законами, в том числе в следующих случаях: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9.3.1. Если обработка персональных данных, включая те, что получены в результате оперативно-розыскной, контрразведывательной и разведывательной деятельности, выполняется в целях укрепления обороны страны, обеспечения безопасности государства и охраны правопорядка.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9.3.2. При условии, что обработка персональных данных производится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когда допускается ознакомление подозреваемого или обвиняемого с такими персональными данными.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9.3.3. Если обработка персональных данных выполняется в соответствии с законодательством о противодействии легализации (отмыванию) доходов, полученных преступным путем, и финансированию терроризма.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9.3.4. Когда доступ субъекта персональных данных к его персональным данным нарушает права и законные интересы третьих лиц.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9.3.5. Если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9.4. Для реализации своих прав и защиты законных интересов субъект персональных данных имеет право обратиться к Оператору. Оператор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9.5.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9.6. 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>10. Контактная информация</w:t>
      </w:r>
    </w:p>
    <w:p w:rsidR="009C146C" w:rsidRPr="00A05C5F" w:rsidRDefault="009C146C">
      <w:pPr>
        <w:pStyle w:val="ListParagraph"/>
        <w:spacing w:after="60"/>
        <w:ind w:left="0"/>
        <w:contextualSpacing w:val="0"/>
        <w:rPr>
          <w:rFonts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10.1. Ответственным за организацию обработки и обеспечение безопасности персональных данных в г</w:t>
      </w:r>
      <w:r>
        <w:rPr>
          <w:rFonts w:ascii="PT Astra Serif" w:hAnsi="PT Astra Serif" w:cs="PT Astra Serif"/>
          <w:szCs w:val="28"/>
        </w:rPr>
        <w:t xml:space="preserve">осударственном </w:t>
      </w:r>
      <w:r>
        <w:rPr>
          <w:rFonts w:cs="PT Astra Serif"/>
          <w:szCs w:val="28"/>
        </w:rPr>
        <w:t xml:space="preserve">бюджетном </w:t>
      </w:r>
      <w:r>
        <w:rPr>
          <w:rFonts w:ascii="PT Astra Serif" w:hAnsi="PT Astra Serif" w:cs="PT Astra Serif"/>
          <w:szCs w:val="28"/>
        </w:rPr>
        <w:t xml:space="preserve"> учреждении </w:t>
      </w:r>
      <w:r>
        <w:rPr>
          <w:rFonts w:cs="PT Astra Serif"/>
          <w:szCs w:val="28"/>
        </w:rPr>
        <w:t xml:space="preserve">                    </w:t>
      </w:r>
      <w:r>
        <w:rPr>
          <w:rFonts w:ascii="PT Astra Serif" w:hAnsi="PT Astra Serif" w:cs="PT Astra Serif"/>
          <w:szCs w:val="28"/>
        </w:rPr>
        <w:t>«</w:t>
      </w:r>
      <w:r>
        <w:rPr>
          <w:rFonts w:cs="PT Astra Serif"/>
          <w:szCs w:val="28"/>
        </w:rPr>
        <w:t>Лермонтовский к</w:t>
      </w:r>
      <w:r>
        <w:rPr>
          <w:rFonts w:ascii="PT Astra Serif" w:hAnsi="PT Astra Serif" w:cs="PT Astra Serif"/>
          <w:szCs w:val="28"/>
        </w:rPr>
        <w:t>омплексный центр социального обслуживания населения»</w:t>
      </w:r>
      <w:r>
        <w:rPr>
          <w:rFonts w:ascii="PT Astra Serif" w:hAnsi="PT Astra Serif" w:cs="PT Astra Serif"/>
          <w:szCs w:val="28"/>
          <w:lang w:eastAsia="en-US"/>
        </w:rPr>
        <w:t xml:space="preserve"> назначен заместитель директора </w:t>
      </w:r>
      <w:r>
        <w:rPr>
          <w:rFonts w:cs="PT Astra Serif"/>
          <w:szCs w:val="28"/>
          <w:lang w:eastAsia="en-US"/>
        </w:rPr>
        <w:t xml:space="preserve"> учреждения Божко Е.В. 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тел.: (8</w:t>
      </w:r>
      <w:r>
        <w:rPr>
          <w:rFonts w:cs="PT Astra Serif"/>
          <w:szCs w:val="28"/>
          <w:lang w:eastAsia="en-US"/>
        </w:rPr>
        <w:t>7935</w:t>
      </w:r>
      <w:r>
        <w:rPr>
          <w:rFonts w:ascii="PT Astra Serif" w:hAnsi="PT Astra Serif" w:cs="PT Astra Serif"/>
          <w:szCs w:val="28"/>
          <w:lang w:eastAsia="en-US"/>
        </w:rPr>
        <w:t>) 3-</w:t>
      </w:r>
      <w:r>
        <w:rPr>
          <w:rFonts w:cs="PT Astra Serif"/>
          <w:szCs w:val="28"/>
          <w:lang w:eastAsia="en-US"/>
        </w:rPr>
        <w:t>50</w:t>
      </w:r>
      <w:r>
        <w:rPr>
          <w:rFonts w:ascii="PT Astra Serif" w:hAnsi="PT Astra Serif" w:cs="PT Astra Serif"/>
          <w:szCs w:val="28"/>
          <w:lang w:eastAsia="en-US"/>
        </w:rPr>
        <w:t>-</w:t>
      </w:r>
      <w:r>
        <w:rPr>
          <w:rFonts w:cs="PT Astra Serif"/>
          <w:szCs w:val="28"/>
          <w:lang w:eastAsia="en-US"/>
        </w:rPr>
        <w:t>17</w:t>
      </w:r>
      <w:r>
        <w:rPr>
          <w:rFonts w:ascii="PT Astra Serif" w:hAnsi="PT Astra Serif" w:cs="PT Astra Serif"/>
          <w:szCs w:val="28"/>
          <w:lang w:eastAsia="en-US"/>
        </w:rPr>
        <w:t>.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10.2. 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(Роскомнадзор).</w:t>
      </w:r>
    </w:p>
    <w:p w:rsidR="009C146C" w:rsidRDefault="009C146C">
      <w:pPr>
        <w:pStyle w:val="Heading1"/>
        <w:numPr>
          <w:ilvl w:val="0"/>
          <w:numId w:val="0"/>
        </w:numPr>
        <w:ind w:left="714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>11. Конфиденциальность персональных данных</w:t>
      </w:r>
    </w:p>
    <w:p w:rsidR="009C146C" w:rsidRDefault="009C146C">
      <w:pPr>
        <w:pStyle w:val="ListParagraph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11.1. Информация, относящаяся к персональным данным, ставшая известной в связи с реализацией трудовых отношений и в связи с оказанием государственных услуг и осуществлением государственных функций, является конфиденциальной информацией и охраняется законом.</w:t>
      </w:r>
    </w:p>
    <w:p w:rsidR="009C146C" w:rsidRDefault="009C146C">
      <w:pPr>
        <w:pStyle w:val="ListParagraph"/>
        <w:widowControl w:val="0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11.2. Государственные гражданские служащие и иные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данных.</w:t>
      </w:r>
    </w:p>
    <w:p w:rsidR="009C146C" w:rsidRDefault="009C146C">
      <w:pPr>
        <w:pStyle w:val="ListParagraph"/>
        <w:widowControl w:val="0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11.3. Настоящая политика вступает в силу с момента ее утверждения и действует бессрочно.</w:t>
      </w:r>
    </w:p>
    <w:p w:rsidR="009C146C" w:rsidRDefault="009C146C">
      <w:pPr>
        <w:pStyle w:val="ListParagraph"/>
        <w:widowControl w:val="0"/>
        <w:spacing w:after="60"/>
        <w:ind w:left="0"/>
        <w:contextualSpacing w:val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en-US"/>
        </w:rPr>
        <w:t>11.4. К настоящей Политике обеспечен неограниченный доступ всех заинтересованных лиц, в том числе субъектов персональных данных и органов власти, осуществляющих контрольно-надзорную функцию в области персональных данных.</w:t>
      </w:r>
    </w:p>
    <w:sectPr w:rsidR="009C146C" w:rsidSect="00100FE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6C" w:rsidRDefault="009C146C">
      <w:r>
        <w:separator/>
      </w:r>
    </w:p>
  </w:endnote>
  <w:endnote w:type="continuationSeparator" w:id="0">
    <w:p w:rsidR="009C146C" w:rsidRDefault="009C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6C" w:rsidRDefault="009C146C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9C146C" w:rsidRDefault="009C14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6C" w:rsidRDefault="009C146C">
    <w:pPr>
      <w:pStyle w:val="Footer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1</w:t>
    </w:r>
    <w:r>
      <w:rPr>
        <w:rFonts w:ascii="PT Astra Serif" w:hAnsi="PT Astra Serif"/>
      </w:rPr>
      <w:fldChar w:fldCharType="end"/>
    </w:r>
  </w:p>
  <w:p w:rsidR="009C146C" w:rsidRDefault="009C146C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6C" w:rsidRDefault="009C146C">
    <w:pPr>
      <w:pStyle w:val="Footer"/>
      <w:jc w:val="center"/>
    </w:pPr>
    <w: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6C" w:rsidRDefault="009C146C">
      <w:r>
        <w:separator/>
      </w:r>
    </w:p>
  </w:footnote>
  <w:footnote w:type="continuationSeparator" w:id="0">
    <w:p w:rsidR="009C146C" w:rsidRDefault="009C1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18C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B6BA6"/>
    <w:multiLevelType w:val="hybridMultilevel"/>
    <w:tmpl w:val="FFFFFFFF"/>
    <w:lvl w:ilvl="0" w:tplc="2C1CA00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E9AC2B0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46211A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D2631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054688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192B53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FECF46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44A3E8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402E975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2C91519"/>
    <w:multiLevelType w:val="hybridMultilevel"/>
    <w:tmpl w:val="FFFFFFFF"/>
    <w:lvl w:ilvl="0" w:tplc="100E6B4E">
      <w:start w:val="1"/>
      <w:numFmt w:val="decimal"/>
      <w:lvlText w:val="7.1.%1"/>
      <w:lvlJc w:val="left"/>
      <w:pPr>
        <w:ind w:left="720" w:hanging="360"/>
      </w:pPr>
      <w:rPr>
        <w:rFonts w:ascii="Times New Roman" w:hAnsi="Times New Roman" w:cs="Times New Roman"/>
      </w:rPr>
    </w:lvl>
    <w:lvl w:ilvl="1" w:tplc="2D601A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4A04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C885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7C16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8009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8C8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5AB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9843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F23FD"/>
    <w:multiLevelType w:val="hybridMultilevel"/>
    <w:tmpl w:val="1AE04E32"/>
    <w:lvl w:ilvl="0" w:tplc="28467C98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7A9067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1E4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6AA0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BC7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B929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065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4F8B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778E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91A6418"/>
    <w:multiLevelType w:val="hybridMultilevel"/>
    <w:tmpl w:val="FFFFFFFF"/>
    <w:lvl w:ilvl="0" w:tplc="8EBA211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/>
      </w:rPr>
    </w:lvl>
    <w:lvl w:ilvl="1" w:tplc="2A28B3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1295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8C58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5AFB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AE0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B889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205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FAE1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14789F"/>
    <w:multiLevelType w:val="hybridMultilevel"/>
    <w:tmpl w:val="FFFFFFFF"/>
    <w:lvl w:ilvl="0" w:tplc="717E66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684D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C4B9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8833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8EA1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3460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0C78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0817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6481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F853E8"/>
    <w:multiLevelType w:val="hybridMultilevel"/>
    <w:tmpl w:val="FFFFFFFF"/>
    <w:lvl w:ilvl="0" w:tplc="868E6316">
      <w:start w:val="1"/>
      <w:numFmt w:val="decimal"/>
      <w:lvlText w:val="1.2.%1."/>
      <w:lvlJc w:val="left"/>
      <w:pPr>
        <w:ind w:left="644" w:hanging="360"/>
      </w:pPr>
      <w:rPr>
        <w:rFonts w:ascii="Times New Roman" w:hAnsi="Times New Roman" w:cs="Times New Roman"/>
        <w:sz w:val="24"/>
      </w:rPr>
    </w:lvl>
    <w:lvl w:ilvl="1" w:tplc="A06CCDDA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B60EAF2C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A914E612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D59C4AC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AAE2329C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E7C2780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CD560648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3CD0851C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0DC6B52"/>
    <w:multiLevelType w:val="hybridMultilevel"/>
    <w:tmpl w:val="FFFFFFFF"/>
    <w:lvl w:ilvl="0" w:tplc="F4DEAB1A">
      <w:start w:val="1"/>
      <w:numFmt w:val="decimal"/>
      <w:lvlText w:val="9.3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963E3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0A3B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7E16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D0CF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A8B0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76F1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6015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FEC7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150BBE"/>
    <w:multiLevelType w:val="hybridMultilevel"/>
    <w:tmpl w:val="FFFFFFFF"/>
    <w:lvl w:ilvl="0" w:tplc="6034148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/>
      </w:rPr>
    </w:lvl>
    <w:lvl w:ilvl="1" w:tplc="41B630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08DB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A64A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E64E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8EC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BE39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10D0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C6E5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5E3D85"/>
    <w:multiLevelType w:val="hybridMultilevel"/>
    <w:tmpl w:val="FFFFFFFF"/>
    <w:lvl w:ilvl="0" w:tplc="A02AF9B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8D0C1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02A5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8641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72F3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A0BC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CCE3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CCA6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FAA4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A707A66"/>
    <w:multiLevelType w:val="hybridMultilevel"/>
    <w:tmpl w:val="275E9014"/>
    <w:lvl w:ilvl="0" w:tplc="B2F626E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</w:rPr>
    </w:lvl>
    <w:lvl w:ilvl="1" w:tplc="DEF632C0">
      <w:start w:val="1"/>
      <w:numFmt w:val="decimal"/>
      <w:lvlText w:val="3.%2."/>
      <w:lvlJc w:val="left"/>
      <w:pPr>
        <w:ind w:left="3338" w:hanging="360"/>
      </w:pPr>
      <w:rPr>
        <w:rFonts w:cs="Times New Roman"/>
        <w:sz w:val="24"/>
        <w:szCs w:val="24"/>
      </w:rPr>
    </w:lvl>
    <w:lvl w:ilvl="2" w:tplc="4FDC1F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16CC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7A49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75AF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9C7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01EB4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3329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35A741E"/>
    <w:multiLevelType w:val="hybridMultilevel"/>
    <w:tmpl w:val="FFFFFFFF"/>
    <w:lvl w:ilvl="0" w:tplc="F7B20F5C">
      <w:start w:val="2"/>
      <w:numFmt w:val="decimal"/>
      <w:pStyle w:val="ListBullet"/>
      <w:lvlText w:val="3.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B0B6CB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5498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CEB0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E805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CAE5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DC04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1815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C054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D14D62"/>
    <w:multiLevelType w:val="hybridMultilevel"/>
    <w:tmpl w:val="FFFFFFFF"/>
    <w:lvl w:ilvl="0" w:tplc="E54C1FC0">
      <w:start w:val="1"/>
      <w:numFmt w:val="decimal"/>
      <w:lvlText w:val="3.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5BA2C5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B64D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ABB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58AF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CCE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188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6072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08E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6D7F58"/>
    <w:multiLevelType w:val="hybridMultilevel"/>
    <w:tmpl w:val="FFFFFFFF"/>
    <w:lvl w:ilvl="0" w:tplc="6E10BC6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744032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A231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507C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76A7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26CB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A0D6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A00E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049D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6C52F6"/>
    <w:multiLevelType w:val="hybridMultilevel"/>
    <w:tmpl w:val="FFFFFFFF"/>
    <w:lvl w:ilvl="0" w:tplc="CCFEAC8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AEFEEC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B444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D67F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78D3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1E36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F261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3045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7621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6AEF"/>
    <w:multiLevelType w:val="hybridMultilevel"/>
    <w:tmpl w:val="FFFFFFFF"/>
    <w:lvl w:ilvl="0" w:tplc="449A4B70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70B43F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FAC0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C84A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B62C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A44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3A2A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7C41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3867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56268D"/>
    <w:multiLevelType w:val="hybridMultilevel"/>
    <w:tmpl w:val="FFFFFFFF"/>
    <w:lvl w:ilvl="0" w:tplc="4D0C4F4A">
      <w:start w:val="1"/>
      <w:numFmt w:val="decimal"/>
      <w:lvlText w:val="5.1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1938E8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9002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BCF3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3077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E32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C0DC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0AC5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CCB5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B87732"/>
    <w:multiLevelType w:val="hybridMultilevel"/>
    <w:tmpl w:val="FFFFFFFF"/>
    <w:lvl w:ilvl="0" w:tplc="036EF40E">
      <w:start w:val="1"/>
      <w:numFmt w:val="decimal"/>
      <w:lvlText w:val="8.1.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49AA5C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D85E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8EBF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F0B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0217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CE2D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0AD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209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2D5F6A"/>
    <w:multiLevelType w:val="hybridMultilevel"/>
    <w:tmpl w:val="FFFFFFFF"/>
    <w:lvl w:ilvl="0" w:tplc="5F781754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51B4CA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2A38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DA97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E24F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02E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3E17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CEBE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3CC8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67B186B"/>
    <w:multiLevelType w:val="hybridMultilevel"/>
    <w:tmpl w:val="FFFFFFFF"/>
    <w:lvl w:ilvl="0" w:tplc="F802E8D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00A89E46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58D078B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6382CCA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68A8766A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5BBE02EE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E1F4DD32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5024F006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CF28E9E4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0">
    <w:nsid w:val="4B430D3A"/>
    <w:multiLevelType w:val="hybridMultilevel"/>
    <w:tmpl w:val="FFFFFFFF"/>
    <w:lvl w:ilvl="0" w:tplc="26BA16D8">
      <w:start w:val="1"/>
      <w:numFmt w:val="decimal"/>
      <w:lvlText w:val="%1."/>
      <w:lvlJc w:val="right"/>
      <w:pPr>
        <w:ind w:left="709" w:hanging="360"/>
      </w:pPr>
      <w:rPr>
        <w:rFonts w:ascii="Arial" w:eastAsia="Times New Roman" w:hAnsi="Arial" w:cs="Arial"/>
        <w:color w:val="333333"/>
        <w:sz w:val="21"/>
      </w:rPr>
    </w:lvl>
    <w:lvl w:ilvl="1" w:tplc="AE043D42">
      <w:start w:val="1"/>
      <w:numFmt w:val="decimal"/>
      <w:lvlText w:val="%2."/>
      <w:lvlJc w:val="right"/>
      <w:pPr>
        <w:ind w:left="1429" w:hanging="360"/>
      </w:pPr>
      <w:rPr>
        <w:rFonts w:cs="Times New Roman"/>
      </w:rPr>
    </w:lvl>
    <w:lvl w:ilvl="2" w:tplc="6E484660">
      <w:start w:val="1"/>
      <w:numFmt w:val="decimal"/>
      <w:lvlText w:val="%3."/>
      <w:lvlJc w:val="right"/>
      <w:pPr>
        <w:ind w:left="2149" w:hanging="180"/>
      </w:pPr>
      <w:rPr>
        <w:rFonts w:cs="Times New Roman"/>
      </w:rPr>
    </w:lvl>
    <w:lvl w:ilvl="3" w:tplc="2814D352">
      <w:start w:val="1"/>
      <w:numFmt w:val="decimal"/>
      <w:lvlText w:val="%4."/>
      <w:lvlJc w:val="right"/>
      <w:pPr>
        <w:ind w:left="2869" w:hanging="360"/>
      </w:pPr>
      <w:rPr>
        <w:rFonts w:cs="Times New Roman"/>
      </w:rPr>
    </w:lvl>
    <w:lvl w:ilvl="4" w:tplc="83165204">
      <w:start w:val="1"/>
      <w:numFmt w:val="decimal"/>
      <w:lvlText w:val="%5."/>
      <w:lvlJc w:val="right"/>
      <w:pPr>
        <w:ind w:left="3589" w:hanging="360"/>
      </w:pPr>
      <w:rPr>
        <w:rFonts w:cs="Times New Roman"/>
      </w:rPr>
    </w:lvl>
    <w:lvl w:ilvl="5" w:tplc="D20E1EAA">
      <w:start w:val="1"/>
      <w:numFmt w:val="decimal"/>
      <w:lvlText w:val="%6."/>
      <w:lvlJc w:val="right"/>
      <w:pPr>
        <w:ind w:left="4309" w:hanging="180"/>
      </w:pPr>
      <w:rPr>
        <w:rFonts w:cs="Times New Roman"/>
      </w:rPr>
    </w:lvl>
    <w:lvl w:ilvl="6" w:tplc="D612097A">
      <w:start w:val="1"/>
      <w:numFmt w:val="decimal"/>
      <w:lvlText w:val="%7."/>
      <w:lvlJc w:val="right"/>
      <w:pPr>
        <w:ind w:left="5029" w:hanging="360"/>
      </w:pPr>
      <w:rPr>
        <w:rFonts w:cs="Times New Roman"/>
      </w:rPr>
    </w:lvl>
    <w:lvl w:ilvl="7" w:tplc="017C33AC">
      <w:start w:val="1"/>
      <w:numFmt w:val="decimal"/>
      <w:lvlText w:val="%8."/>
      <w:lvlJc w:val="right"/>
      <w:pPr>
        <w:ind w:left="5749" w:hanging="360"/>
      </w:pPr>
      <w:rPr>
        <w:rFonts w:cs="Times New Roman"/>
      </w:rPr>
    </w:lvl>
    <w:lvl w:ilvl="8" w:tplc="D3E2350E">
      <w:start w:val="1"/>
      <w:numFmt w:val="decimal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1">
    <w:nsid w:val="50BC7F10"/>
    <w:multiLevelType w:val="hybridMultilevel"/>
    <w:tmpl w:val="FFFFFFFF"/>
    <w:lvl w:ilvl="0" w:tplc="CFB6344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B9B4D1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DA46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D64A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2D3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50D5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14BB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72D4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621C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E813EB"/>
    <w:multiLevelType w:val="hybridMultilevel"/>
    <w:tmpl w:val="FFFFFFFF"/>
    <w:lvl w:ilvl="0" w:tplc="8F149FB2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F6CCBA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60F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964B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86F1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F2B0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6E5B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06DD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6E94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51E3977"/>
    <w:multiLevelType w:val="hybridMultilevel"/>
    <w:tmpl w:val="FFFFFFFF"/>
    <w:lvl w:ilvl="0" w:tplc="83024ADA">
      <w:start w:val="1"/>
      <w:numFmt w:val="decimal"/>
      <w:lvlText w:val="4.1.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E558EB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F4DA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D4FF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AE1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D649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4CEB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685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CEFF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7C2413"/>
    <w:multiLevelType w:val="hybridMultilevel"/>
    <w:tmpl w:val="FFFFFFFF"/>
    <w:lvl w:ilvl="0" w:tplc="5E00B92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30BAD6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CE6D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ACB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04F4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6819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88F8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AC16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E6BD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C73625"/>
    <w:multiLevelType w:val="hybridMultilevel"/>
    <w:tmpl w:val="FFFFFFFF"/>
    <w:lvl w:ilvl="0" w:tplc="D85E260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/>
      </w:rPr>
    </w:lvl>
    <w:lvl w:ilvl="1" w:tplc="ACE8BC5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B40EE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C3ECD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21CA1F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6321E4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5C0D5B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49A885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3B412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5CFC07E7"/>
    <w:multiLevelType w:val="hybridMultilevel"/>
    <w:tmpl w:val="FFFFFFFF"/>
    <w:lvl w:ilvl="0" w:tplc="BA562E6A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132858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DAAD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00A0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3CD5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06A1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08D2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B602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020C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6000E1"/>
    <w:multiLevelType w:val="hybridMultilevel"/>
    <w:tmpl w:val="FFFFFFFF"/>
    <w:lvl w:ilvl="0" w:tplc="C6B6DD5C">
      <w:start w:val="1"/>
      <w:numFmt w:val="decimal"/>
      <w:lvlText w:val="3.1.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 w:tplc="A4B2CC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12F2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30BF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2C8E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D0C8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EC74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B49A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4AEC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A14A8D"/>
    <w:multiLevelType w:val="hybridMultilevel"/>
    <w:tmpl w:val="FFFFFFFF"/>
    <w:lvl w:ilvl="0" w:tplc="9026A11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C53E52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0880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361B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5AAA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FECD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50EF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B80E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687D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1B5F5D"/>
    <w:multiLevelType w:val="hybridMultilevel"/>
    <w:tmpl w:val="FFFFFFFF"/>
    <w:lvl w:ilvl="0" w:tplc="6BCABA36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3FCC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22D1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2621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D890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34A2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B46E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0615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7C38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9914E7"/>
    <w:multiLevelType w:val="hybridMultilevel"/>
    <w:tmpl w:val="FFFFFFFF"/>
    <w:lvl w:ilvl="0" w:tplc="4FACE8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08AEA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BE35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3033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A4DC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006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7A35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98E5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6A23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2340E8B"/>
    <w:multiLevelType w:val="hybridMultilevel"/>
    <w:tmpl w:val="FFFFFFFF"/>
    <w:lvl w:ilvl="0" w:tplc="32600A36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/>
      </w:rPr>
    </w:lvl>
    <w:lvl w:ilvl="1" w:tplc="FF82DB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B898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0E2D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EEDE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04BE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909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A009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0886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1E29B2"/>
    <w:multiLevelType w:val="hybridMultilevel"/>
    <w:tmpl w:val="FFFFFFFF"/>
    <w:lvl w:ilvl="0" w:tplc="AA564DDC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/>
      </w:rPr>
    </w:lvl>
    <w:lvl w:ilvl="1" w:tplc="441E9E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4A09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78F0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CC1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D60F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10AA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5E8B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899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DE02E4"/>
    <w:multiLevelType w:val="hybridMultilevel"/>
    <w:tmpl w:val="FFFFFFFF"/>
    <w:lvl w:ilvl="0" w:tplc="05B6797A">
      <w:start w:val="1"/>
      <w:numFmt w:val="decimal"/>
      <w:lvlText w:val="6.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CC50B4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021F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9CBE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7AF2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5861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A698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9450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209F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5"/>
  </w:num>
  <w:num w:numId="6">
    <w:abstractNumId w:val="10"/>
  </w:num>
  <w:num w:numId="7">
    <w:abstractNumId w:val="30"/>
  </w:num>
  <w:num w:numId="8">
    <w:abstractNumId w:val="11"/>
  </w:num>
  <w:num w:numId="9">
    <w:abstractNumId w:val="9"/>
  </w:num>
  <w:num w:numId="10">
    <w:abstractNumId w:val="1"/>
  </w:num>
  <w:num w:numId="11">
    <w:abstractNumId w:val="19"/>
  </w:num>
  <w:num w:numId="12">
    <w:abstractNumId w:val="28"/>
  </w:num>
  <w:num w:numId="13">
    <w:abstractNumId w:val="6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2"/>
  </w:num>
  <w:num w:numId="20">
    <w:abstractNumId w:val="27"/>
  </w:num>
  <w:num w:numId="21">
    <w:abstractNumId w:val="14"/>
  </w:num>
  <w:num w:numId="22">
    <w:abstractNumId w:val="13"/>
  </w:num>
  <w:num w:numId="23">
    <w:abstractNumId w:val="23"/>
  </w:num>
  <w:num w:numId="24">
    <w:abstractNumId w:val="24"/>
  </w:num>
  <w:num w:numId="25">
    <w:abstractNumId w:val="16"/>
  </w:num>
  <w:num w:numId="26">
    <w:abstractNumId w:val="33"/>
  </w:num>
  <w:num w:numId="27">
    <w:abstractNumId w:val="32"/>
  </w:num>
  <w:num w:numId="28">
    <w:abstractNumId w:val="2"/>
  </w:num>
  <w:num w:numId="29">
    <w:abstractNumId w:val="21"/>
  </w:num>
  <w:num w:numId="30">
    <w:abstractNumId w:val="17"/>
  </w:num>
  <w:num w:numId="31">
    <w:abstractNumId w:val="22"/>
  </w:num>
  <w:num w:numId="32">
    <w:abstractNumId w:val="7"/>
  </w:num>
  <w:num w:numId="33">
    <w:abstractNumId w:val="31"/>
  </w:num>
  <w:num w:numId="34">
    <w:abstractNumId w:val="26"/>
  </w:num>
  <w:num w:numId="35">
    <w:abstractNumId w:val="15"/>
  </w:num>
  <w:num w:numId="36">
    <w:abstractNumId w:val="8"/>
  </w:num>
  <w:num w:numId="37">
    <w:abstractNumId w:val="4"/>
  </w:num>
  <w:num w:numId="38">
    <w:abstractNumId w:val="18"/>
  </w:num>
  <w:num w:numId="39">
    <w:abstractNumId w:val="29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FE7"/>
    <w:rsid w:val="000C037A"/>
    <w:rsid w:val="00100FE7"/>
    <w:rsid w:val="0013588F"/>
    <w:rsid w:val="001E436A"/>
    <w:rsid w:val="00267BE3"/>
    <w:rsid w:val="0044646A"/>
    <w:rsid w:val="004A3EC4"/>
    <w:rsid w:val="004A7A10"/>
    <w:rsid w:val="006B697E"/>
    <w:rsid w:val="007E0A0B"/>
    <w:rsid w:val="009C146C"/>
    <w:rsid w:val="009D1377"/>
    <w:rsid w:val="00A05C5F"/>
    <w:rsid w:val="00A5218B"/>
    <w:rsid w:val="00B64015"/>
    <w:rsid w:val="00C1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00FE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00FE7"/>
    <w:pPr>
      <w:widowControl w:val="0"/>
      <w:numPr>
        <w:numId w:val="18"/>
      </w:numPr>
      <w:spacing w:before="240" w:after="240" w:line="276" w:lineRule="auto"/>
      <w:ind w:left="714" w:hanging="357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00FE7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100FE7"/>
    <w:pPr>
      <w:keepNext/>
      <w:keepLines/>
      <w:spacing w:before="200"/>
      <w:outlineLvl w:val="2"/>
    </w:pPr>
    <w:rPr>
      <w:rFonts w:ascii="Cambria" w:eastAsia="Calibri" w:hAnsi="Cambria"/>
      <w:b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100FE7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100FE7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100FE7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100FE7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100FE7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100FE7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0FE7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E7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0FE7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00FE7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00FE7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00FE7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00FE7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00FE7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00FE7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100FE7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00FE7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100FE7"/>
    <w:rPr>
      <w:i/>
    </w:rPr>
  </w:style>
  <w:style w:type="character" w:customStyle="1" w:styleId="IntenseQuoteChar">
    <w:name w:val="Intense Quote Char"/>
    <w:uiPriority w:val="99"/>
    <w:rsid w:val="00100FE7"/>
    <w:rPr>
      <w:i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00FE7"/>
    <w:rPr>
      <w:rFonts w:cs="Times New Roman"/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sid w:val="00100FE7"/>
    <w:rPr>
      <w:sz w:val="18"/>
    </w:rPr>
  </w:style>
  <w:style w:type="character" w:customStyle="1" w:styleId="EndnoteTextChar">
    <w:name w:val="Endnote Text Char"/>
    <w:uiPriority w:val="99"/>
    <w:rsid w:val="00100FE7"/>
    <w:rPr>
      <w:sz w:val="20"/>
    </w:rPr>
  </w:style>
  <w:style w:type="character" w:customStyle="1" w:styleId="Heading4Char1">
    <w:name w:val="Heading 4 Char1"/>
    <w:link w:val="Heading4"/>
    <w:uiPriority w:val="99"/>
    <w:locked/>
    <w:rsid w:val="00100FE7"/>
    <w:rPr>
      <w:rFonts w:ascii="Arial" w:hAnsi="Arial"/>
      <w:b/>
      <w:sz w:val="26"/>
    </w:rPr>
  </w:style>
  <w:style w:type="character" w:customStyle="1" w:styleId="Heading5Char1">
    <w:name w:val="Heading 5 Char1"/>
    <w:link w:val="Heading5"/>
    <w:uiPriority w:val="99"/>
    <w:locked/>
    <w:rsid w:val="00100FE7"/>
    <w:rPr>
      <w:rFonts w:ascii="Arial" w:hAnsi="Arial"/>
      <w:b/>
      <w:sz w:val="24"/>
    </w:rPr>
  </w:style>
  <w:style w:type="character" w:customStyle="1" w:styleId="Heading6Char1">
    <w:name w:val="Heading 6 Char1"/>
    <w:link w:val="Heading6"/>
    <w:uiPriority w:val="99"/>
    <w:locked/>
    <w:rsid w:val="00100FE7"/>
    <w:rPr>
      <w:rFonts w:ascii="Arial" w:hAnsi="Arial"/>
      <w:b/>
      <w:sz w:val="22"/>
    </w:rPr>
  </w:style>
  <w:style w:type="character" w:customStyle="1" w:styleId="Heading7Char1">
    <w:name w:val="Heading 7 Char1"/>
    <w:link w:val="Heading7"/>
    <w:uiPriority w:val="99"/>
    <w:locked/>
    <w:rsid w:val="00100FE7"/>
    <w:rPr>
      <w:rFonts w:ascii="Arial" w:hAnsi="Arial"/>
      <w:b/>
      <w:i/>
      <w:sz w:val="22"/>
    </w:rPr>
  </w:style>
  <w:style w:type="character" w:customStyle="1" w:styleId="Heading8Char1">
    <w:name w:val="Heading 8 Char1"/>
    <w:link w:val="Heading8"/>
    <w:uiPriority w:val="99"/>
    <w:locked/>
    <w:rsid w:val="00100FE7"/>
    <w:rPr>
      <w:rFonts w:ascii="Arial" w:hAnsi="Arial"/>
      <w:i/>
      <w:sz w:val="22"/>
    </w:rPr>
  </w:style>
  <w:style w:type="character" w:customStyle="1" w:styleId="Heading9Char1">
    <w:name w:val="Heading 9 Char1"/>
    <w:link w:val="Heading9"/>
    <w:uiPriority w:val="99"/>
    <w:locked/>
    <w:rsid w:val="00100FE7"/>
    <w:rPr>
      <w:rFonts w:ascii="Arial" w:hAnsi="Arial"/>
      <w:i/>
      <w:sz w:val="21"/>
    </w:rPr>
  </w:style>
  <w:style w:type="paragraph" w:styleId="ListParagraph">
    <w:name w:val="List Paragraph"/>
    <w:basedOn w:val="Normal"/>
    <w:uiPriority w:val="99"/>
    <w:qFormat/>
    <w:rsid w:val="00100FE7"/>
    <w:pPr>
      <w:spacing w:after="200" w:line="276" w:lineRule="auto"/>
      <w:ind w:left="720"/>
      <w:contextualSpacing/>
      <w:jc w:val="both"/>
    </w:pPr>
    <w:rPr>
      <w:sz w:val="28"/>
      <w:szCs w:val="22"/>
    </w:rPr>
  </w:style>
  <w:style w:type="paragraph" w:styleId="NoSpacing">
    <w:name w:val="No Spacing"/>
    <w:uiPriority w:val="99"/>
    <w:qFormat/>
    <w:rsid w:val="00100FE7"/>
    <w:rPr>
      <w:sz w:val="20"/>
      <w:szCs w:val="20"/>
      <w:lang w:eastAsia="zh-CN"/>
    </w:rPr>
  </w:style>
  <w:style w:type="paragraph" w:styleId="Title">
    <w:name w:val="Title"/>
    <w:basedOn w:val="Normal"/>
    <w:link w:val="TitleChar2"/>
    <w:uiPriority w:val="99"/>
    <w:qFormat/>
    <w:rsid w:val="00100FE7"/>
    <w:pPr>
      <w:spacing w:before="240" w:after="60"/>
      <w:jc w:val="center"/>
      <w:outlineLvl w:val="0"/>
    </w:pPr>
    <w:rPr>
      <w:rFonts w:ascii="Arial" w:eastAsia="Calibri" w:hAnsi="Arial"/>
      <w:b/>
      <w:sz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100FE7"/>
    <w:rPr>
      <w:rFonts w:cs="Times New Roman"/>
      <w:sz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100FE7"/>
    <w:pPr>
      <w:spacing w:before="200" w:after="200"/>
    </w:pPr>
    <w:rPr>
      <w:rFonts w:ascii="Calibri" w:eastAsia="Calibri" w:hAnsi="Calibri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100FE7"/>
    <w:rPr>
      <w:rFonts w:cs="Times New Roman"/>
      <w:sz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100FE7"/>
    <w:pPr>
      <w:ind w:left="720" w:right="720"/>
    </w:pPr>
    <w:rPr>
      <w:rFonts w:ascii="Calibri" w:eastAsia="Calibri" w:hAnsi="Calibri"/>
      <w:i/>
    </w:rPr>
  </w:style>
  <w:style w:type="character" w:customStyle="1" w:styleId="QuoteChar1">
    <w:name w:val="Quote Char1"/>
    <w:basedOn w:val="DefaultParagraphFont"/>
    <w:link w:val="Quote"/>
    <w:uiPriority w:val="99"/>
    <w:locked/>
    <w:rsid w:val="00100FE7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100F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100FE7"/>
    <w:rPr>
      <w:rFonts w:cs="Times New Roman"/>
      <w:i/>
    </w:rPr>
  </w:style>
  <w:style w:type="paragraph" w:styleId="Header">
    <w:name w:val="header"/>
    <w:basedOn w:val="Normal"/>
    <w:link w:val="HeaderChar1"/>
    <w:uiPriority w:val="99"/>
    <w:rsid w:val="00100F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0FE7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100F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0FE7"/>
    <w:rPr>
      <w:rFonts w:cs="Times New Roman"/>
    </w:rPr>
  </w:style>
  <w:style w:type="paragraph" w:styleId="Caption">
    <w:name w:val="caption"/>
    <w:basedOn w:val="Normal"/>
    <w:next w:val="Normal"/>
    <w:link w:val="CaptionChar1"/>
    <w:uiPriority w:val="99"/>
    <w:qFormat/>
    <w:rsid w:val="00100FE7"/>
    <w:pPr>
      <w:spacing w:line="276" w:lineRule="auto"/>
    </w:pPr>
    <w:rPr>
      <w:rFonts w:ascii="Calibri" w:eastAsia="Calibri" w:hAnsi="Calibri"/>
      <w:b/>
      <w:color w:val="4F81BD"/>
      <w:sz w:val="18"/>
    </w:rPr>
  </w:style>
  <w:style w:type="character" w:customStyle="1" w:styleId="CaptionChar1">
    <w:name w:val="Caption Char1"/>
    <w:link w:val="Caption"/>
    <w:uiPriority w:val="99"/>
    <w:locked/>
    <w:rsid w:val="00100FE7"/>
    <w:rPr>
      <w:b/>
      <w:color w:val="4F81BD"/>
      <w:sz w:val="18"/>
    </w:rPr>
  </w:style>
  <w:style w:type="table" w:styleId="TableGrid">
    <w:name w:val="Table Grid"/>
    <w:basedOn w:val="TableNormal"/>
    <w:uiPriority w:val="99"/>
    <w:rsid w:val="00100FE7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100FE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100FE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100FE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00FE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00FE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00FE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100FE7"/>
    <w:pPr>
      <w:spacing w:after="40"/>
    </w:pPr>
    <w:rPr>
      <w:rFonts w:ascii="Calibri" w:eastAsia="Calibri" w:hAnsi="Calibri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100FE7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100FE7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rsid w:val="00100FE7"/>
    <w:rPr>
      <w:rFonts w:ascii="Calibri" w:eastAsia="Calibri" w:hAnsi="Calibri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100FE7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00FE7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100FE7"/>
    <w:pPr>
      <w:tabs>
        <w:tab w:val="left" w:pos="426"/>
        <w:tab w:val="right" w:leader="dot" w:pos="9345"/>
      </w:tabs>
      <w:spacing w:after="100"/>
    </w:pPr>
  </w:style>
  <w:style w:type="paragraph" w:styleId="TOC2">
    <w:name w:val="toc 2"/>
    <w:basedOn w:val="Normal"/>
    <w:next w:val="Normal"/>
    <w:uiPriority w:val="99"/>
    <w:rsid w:val="00100FE7"/>
    <w:pPr>
      <w:tabs>
        <w:tab w:val="left" w:pos="426"/>
        <w:tab w:val="right" w:leader="dot" w:pos="9345"/>
      </w:tabs>
      <w:spacing w:after="100"/>
    </w:pPr>
  </w:style>
  <w:style w:type="paragraph" w:styleId="TOC3">
    <w:name w:val="toc 3"/>
    <w:basedOn w:val="Normal"/>
    <w:next w:val="Normal"/>
    <w:uiPriority w:val="99"/>
    <w:rsid w:val="00100FE7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100FE7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100FE7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100FE7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100FE7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100FE7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100FE7"/>
    <w:pPr>
      <w:spacing w:after="57"/>
      <w:ind w:left="2268"/>
    </w:pPr>
  </w:style>
  <w:style w:type="paragraph" w:styleId="TOCHeading">
    <w:name w:val="TOC Heading"/>
    <w:basedOn w:val="Heading1"/>
    <w:next w:val="Normal"/>
    <w:uiPriority w:val="99"/>
    <w:qFormat/>
    <w:rsid w:val="00100FE7"/>
    <w:pPr>
      <w:keepNext/>
      <w:keepLines/>
      <w:widowControl/>
      <w:numPr>
        <w:numId w:val="0"/>
      </w:numPr>
      <w:spacing w:before="480" w:after="0"/>
      <w:outlineLvl w:val="9"/>
    </w:pPr>
    <w:rPr>
      <w:rFonts w:ascii="Cambria" w:hAnsi="Cambria"/>
      <w:color w:val="365F91"/>
    </w:rPr>
  </w:style>
  <w:style w:type="paragraph" w:styleId="TableofFigures">
    <w:name w:val="table of figures"/>
    <w:basedOn w:val="Normal"/>
    <w:next w:val="Normal"/>
    <w:uiPriority w:val="99"/>
    <w:rsid w:val="00100FE7"/>
  </w:style>
  <w:style w:type="character" w:customStyle="1" w:styleId="Heading1Char1">
    <w:name w:val="Heading 1 Char1"/>
    <w:link w:val="Heading1"/>
    <w:uiPriority w:val="99"/>
    <w:locked/>
    <w:rsid w:val="00100FE7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FooterChar1">
    <w:name w:val="Footer Char1"/>
    <w:link w:val="Footer"/>
    <w:uiPriority w:val="99"/>
    <w:locked/>
    <w:rsid w:val="00100FE7"/>
    <w:rPr>
      <w:rFonts w:ascii="Times New Roman" w:hAnsi="Times New Roman"/>
      <w:sz w:val="20"/>
      <w:lang w:eastAsia="ru-RU"/>
    </w:rPr>
  </w:style>
  <w:style w:type="paragraph" w:styleId="ListBullet">
    <w:name w:val="List Bullet"/>
    <w:basedOn w:val="Normal"/>
    <w:uiPriority w:val="99"/>
    <w:rsid w:val="00100FE7"/>
    <w:pPr>
      <w:widowControl w:val="0"/>
      <w:numPr>
        <w:numId w:val="8"/>
      </w:numPr>
      <w:spacing w:line="276" w:lineRule="auto"/>
      <w:ind w:left="0" w:firstLine="0"/>
      <w:jc w:val="both"/>
    </w:pPr>
    <w:rPr>
      <w:sz w:val="24"/>
      <w:szCs w:val="24"/>
    </w:rPr>
  </w:style>
  <w:style w:type="paragraph" w:customStyle="1" w:styleId="2">
    <w:name w:val="Основной текст2"/>
    <w:basedOn w:val="Normal"/>
    <w:uiPriority w:val="99"/>
    <w:rsid w:val="00100FE7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bold">
    <w:name w:val="bold"/>
    <w:uiPriority w:val="99"/>
    <w:rsid w:val="00100FE7"/>
    <w:rPr>
      <w:b/>
    </w:rPr>
  </w:style>
  <w:style w:type="paragraph" w:customStyle="1" w:styleId="Style1">
    <w:name w:val="Style1"/>
    <w:basedOn w:val="Normal"/>
    <w:uiPriority w:val="99"/>
    <w:rsid w:val="00100FE7"/>
    <w:pPr>
      <w:widowControl w:val="0"/>
      <w:spacing w:line="319" w:lineRule="exact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F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FE7"/>
    <w:rPr>
      <w:rFonts w:ascii="Tahoma" w:hAnsi="Tahoma" w:cs="Times New Roman"/>
      <w:sz w:val="16"/>
      <w:lang w:eastAsia="ru-RU"/>
    </w:rPr>
  </w:style>
  <w:style w:type="character" w:customStyle="1" w:styleId="Heading3Char1">
    <w:name w:val="Heading 3 Char1"/>
    <w:link w:val="Heading3"/>
    <w:uiPriority w:val="99"/>
    <w:locked/>
    <w:rsid w:val="00100FE7"/>
    <w:rPr>
      <w:rFonts w:ascii="Cambria" w:hAnsi="Cambria"/>
      <w:b/>
      <w:color w:val="4F81BD"/>
      <w:sz w:val="20"/>
      <w:lang w:eastAsia="ru-RU"/>
    </w:rPr>
  </w:style>
  <w:style w:type="paragraph" w:customStyle="1" w:styleId="ConsPlusNonformat">
    <w:name w:val="ConsPlusNonformat"/>
    <w:uiPriority w:val="99"/>
    <w:rsid w:val="00100FE7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eading2Char1">
    <w:name w:val="Heading 2 Char1"/>
    <w:link w:val="Heading2"/>
    <w:uiPriority w:val="99"/>
    <w:locked/>
    <w:rsid w:val="00100FE7"/>
    <w:rPr>
      <w:rFonts w:ascii="Cambria" w:hAnsi="Cambria"/>
      <w:b/>
      <w:color w:val="4F81BD"/>
      <w:sz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100FE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00F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00FE7"/>
    <w:rPr>
      <w:rFonts w:ascii="Times New Roman" w:hAnsi="Times New Roman" w:cs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0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0FE7"/>
    <w:rPr>
      <w:b/>
    </w:rPr>
  </w:style>
  <w:style w:type="character" w:customStyle="1" w:styleId="TitleChar2">
    <w:name w:val="Title Char2"/>
    <w:link w:val="Title"/>
    <w:uiPriority w:val="99"/>
    <w:locked/>
    <w:rsid w:val="00100FE7"/>
    <w:rPr>
      <w:rFonts w:ascii="Arial" w:hAnsi="Arial"/>
      <w:b/>
      <w:sz w:val="32"/>
      <w:lang w:eastAsia="ru-RU"/>
    </w:rPr>
  </w:style>
  <w:style w:type="character" w:customStyle="1" w:styleId="HeaderChar1">
    <w:name w:val="Header Char1"/>
    <w:link w:val="Header"/>
    <w:uiPriority w:val="99"/>
    <w:locked/>
    <w:rsid w:val="00100FE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7D67EEED8ECCD4F835DBB8B6E5C621DE0E563328183F44C2E2CBF29g3W4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16</Pages>
  <Words>4104</Words>
  <Characters>23394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</dc:title>
  <dc:subject/>
  <dc:creator>Ekaterina Vyugina</dc:creator>
  <cp:keywords/>
  <dc:description/>
  <cp:lastModifiedBy>M04</cp:lastModifiedBy>
  <cp:revision>4</cp:revision>
  <cp:lastPrinted>2025-07-09T08:24:00Z</cp:lastPrinted>
  <dcterms:created xsi:type="dcterms:W3CDTF">2025-07-09T08:26:00Z</dcterms:created>
  <dcterms:modified xsi:type="dcterms:W3CDTF">2025-07-14T10:00:00Z</dcterms:modified>
</cp:coreProperties>
</file>