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1" w:rsidRDefault="00AC41A1" w:rsidP="002202CD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C41A1" w:rsidRPr="00905039" w:rsidRDefault="00AC41A1" w:rsidP="002202CD">
      <w:pPr>
        <w:spacing w:line="240" w:lineRule="exact"/>
        <w:ind w:left="5387"/>
        <w:jc w:val="center"/>
        <w:rPr>
          <w:sz w:val="28"/>
          <w:szCs w:val="28"/>
        </w:rPr>
      </w:pPr>
    </w:p>
    <w:p w:rsidR="00AC41A1" w:rsidRDefault="00AC41A1" w:rsidP="002202CD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министерства труда и социальной защиты </w:t>
      </w:r>
    </w:p>
    <w:p w:rsidR="00AC41A1" w:rsidRDefault="00AC41A1" w:rsidP="002202CD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 Ставропольского края </w:t>
      </w:r>
    </w:p>
    <w:p w:rsidR="00AC41A1" w:rsidRDefault="00AC41A1" w:rsidP="002202CD">
      <w:pPr>
        <w:ind w:left="5387"/>
        <w:jc w:val="center"/>
        <w:rPr>
          <w:sz w:val="28"/>
          <w:szCs w:val="28"/>
        </w:rPr>
      </w:pPr>
    </w:p>
    <w:p w:rsidR="00AC41A1" w:rsidRDefault="00AC41A1" w:rsidP="003878D1">
      <w:pPr>
        <w:jc w:val="center"/>
        <w:rPr>
          <w:sz w:val="28"/>
          <w:szCs w:val="28"/>
        </w:rPr>
      </w:pPr>
    </w:p>
    <w:p w:rsidR="00AC41A1" w:rsidRDefault="00AC41A1" w:rsidP="003878D1">
      <w:pPr>
        <w:jc w:val="center"/>
        <w:rPr>
          <w:sz w:val="28"/>
          <w:szCs w:val="28"/>
        </w:rPr>
      </w:pPr>
    </w:p>
    <w:p w:rsidR="00AC41A1" w:rsidRDefault="00AC41A1" w:rsidP="003878D1">
      <w:pPr>
        <w:jc w:val="center"/>
        <w:rPr>
          <w:sz w:val="28"/>
          <w:szCs w:val="28"/>
        </w:rPr>
      </w:pPr>
    </w:p>
    <w:p w:rsidR="00AC41A1" w:rsidRDefault="00AC41A1" w:rsidP="003878D1">
      <w:pPr>
        <w:spacing w:line="240" w:lineRule="exact"/>
        <w:jc w:val="center"/>
        <w:rPr>
          <w:sz w:val="28"/>
          <w:szCs w:val="28"/>
        </w:rPr>
      </w:pPr>
      <w:r w:rsidRPr="000D7EB0">
        <w:rPr>
          <w:sz w:val="28"/>
          <w:szCs w:val="28"/>
        </w:rPr>
        <w:t>МЕТОДИЧЕСКИЕ РЕКОМЕНДАЦИИ</w:t>
      </w:r>
    </w:p>
    <w:p w:rsidR="00AC41A1" w:rsidRPr="000D7EB0" w:rsidRDefault="00AC41A1" w:rsidP="003878D1">
      <w:pPr>
        <w:spacing w:line="240" w:lineRule="exact"/>
        <w:jc w:val="center"/>
        <w:rPr>
          <w:sz w:val="28"/>
          <w:szCs w:val="28"/>
        </w:rPr>
      </w:pPr>
    </w:p>
    <w:p w:rsidR="00AC41A1" w:rsidRPr="00B86147" w:rsidRDefault="00AC41A1" w:rsidP="003878D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комплексной реабилитации детей, проживающих на территории Ставропольского края</w:t>
      </w:r>
    </w:p>
    <w:p w:rsidR="00AC41A1" w:rsidRDefault="00AC41A1" w:rsidP="003878D1">
      <w:pPr>
        <w:spacing w:line="240" w:lineRule="exact"/>
        <w:jc w:val="both"/>
        <w:rPr>
          <w:sz w:val="28"/>
          <w:szCs w:val="28"/>
        </w:rPr>
      </w:pPr>
    </w:p>
    <w:p w:rsidR="00AC41A1" w:rsidRDefault="00AC41A1" w:rsidP="003878D1">
      <w:pPr>
        <w:spacing w:line="240" w:lineRule="exact"/>
        <w:jc w:val="both"/>
        <w:rPr>
          <w:sz w:val="28"/>
          <w:szCs w:val="28"/>
        </w:rPr>
      </w:pPr>
    </w:p>
    <w:p w:rsidR="00AC41A1" w:rsidRPr="001B357A" w:rsidRDefault="00AC41A1" w:rsidP="003878D1">
      <w:pPr>
        <w:jc w:val="center"/>
        <w:rPr>
          <w:sz w:val="28"/>
          <w:szCs w:val="28"/>
        </w:rPr>
      </w:pPr>
      <w:r w:rsidRPr="001B357A">
        <w:rPr>
          <w:sz w:val="28"/>
          <w:szCs w:val="28"/>
          <w:lang w:val="en-US"/>
        </w:rPr>
        <w:t>I</w:t>
      </w:r>
      <w:r w:rsidRPr="001B357A">
        <w:rPr>
          <w:sz w:val="28"/>
          <w:szCs w:val="28"/>
        </w:rPr>
        <w:t>. Общие положения.</w:t>
      </w:r>
    </w:p>
    <w:p w:rsidR="00AC41A1" w:rsidRPr="004E5C84" w:rsidRDefault="00AC41A1" w:rsidP="003878D1">
      <w:pPr>
        <w:jc w:val="center"/>
        <w:rPr>
          <w:b/>
          <w:bCs/>
          <w:sz w:val="28"/>
          <w:szCs w:val="28"/>
        </w:rPr>
      </w:pP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методические рекомендации разработаны для организаций социального обслуживания населения, предоставляющих социальные услуги детям, проживающим на территории Ставропольского края, и их семьям, в форме социального обслуживания на дому и в полустационарной форме социального обслуживания: реабилитационных центров для детей и подростков с ограниченными возможностями здоровья, центров социального обслуживания населения, комплексных центров социального обслуживания населения, социально-реабилитационных центров для несовершеннолетних, центров социальной помощи семье и детям (далее – учреждения).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методические рекомендации разработаны в соответствии со следующими правовыми актами:</w:t>
      </w:r>
    </w:p>
    <w:p w:rsidR="00AC41A1" w:rsidRDefault="00AC41A1" w:rsidP="005B33F7">
      <w:pPr>
        <w:pStyle w:val="ListParagraph"/>
        <w:autoSpaceDE w:val="0"/>
        <w:autoSpaceDN w:val="0"/>
        <w:adjustRightInd w:val="0"/>
        <w:ind w:left="0"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3D37D4">
        <w:rPr>
          <w:sz w:val="28"/>
          <w:szCs w:val="28"/>
        </w:rPr>
        <w:t>от 24</w:t>
      </w:r>
      <w:r>
        <w:rPr>
          <w:sz w:val="28"/>
          <w:szCs w:val="28"/>
        </w:rPr>
        <w:t xml:space="preserve"> июля </w:t>
      </w:r>
      <w:r w:rsidRPr="003D37D4">
        <w:rPr>
          <w:sz w:val="28"/>
          <w:szCs w:val="28"/>
        </w:rPr>
        <w:t xml:space="preserve">1998 </w:t>
      </w:r>
      <w:r>
        <w:rPr>
          <w:sz w:val="28"/>
          <w:szCs w:val="28"/>
        </w:rPr>
        <w:t>года № </w:t>
      </w:r>
      <w:r w:rsidRPr="003D37D4">
        <w:rPr>
          <w:sz w:val="28"/>
          <w:szCs w:val="28"/>
        </w:rPr>
        <w:t xml:space="preserve">124-ФЗ </w:t>
      </w:r>
      <w:r>
        <w:rPr>
          <w:sz w:val="28"/>
          <w:szCs w:val="28"/>
        </w:rPr>
        <w:t>«</w:t>
      </w:r>
      <w:r w:rsidRPr="003D37D4">
        <w:rPr>
          <w:sz w:val="28"/>
          <w:szCs w:val="28"/>
        </w:rPr>
        <w:t xml:space="preserve">Об основных </w:t>
      </w:r>
      <w:r w:rsidRPr="00AE3944">
        <w:rPr>
          <w:sz w:val="28"/>
          <w:szCs w:val="28"/>
        </w:rPr>
        <w:t>гарантиях прав ребенка в Российской Федерации»</w:t>
      </w:r>
      <w:r>
        <w:rPr>
          <w:sz w:val="28"/>
          <w:szCs w:val="28"/>
        </w:rPr>
        <w:t xml:space="preserve"> (далее – Федеральный закон № 124-ФЗ);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 w:rsidRPr="003C08EB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3C08EB">
        <w:rPr>
          <w:sz w:val="28"/>
          <w:szCs w:val="28"/>
        </w:rPr>
        <w:t xml:space="preserve"> закон от 28 декабря 2013 г</w:t>
      </w:r>
      <w:r>
        <w:rPr>
          <w:sz w:val="28"/>
          <w:szCs w:val="28"/>
        </w:rPr>
        <w:t>ода</w:t>
      </w:r>
      <w:r w:rsidRPr="003C08EB">
        <w:rPr>
          <w:sz w:val="28"/>
          <w:szCs w:val="28"/>
        </w:rPr>
        <w:t xml:space="preserve"> № 442-ФЗ «Об основах социального обслуживания граждан в Российской Федерации»</w:t>
      </w:r>
      <w:r>
        <w:rPr>
          <w:sz w:val="28"/>
          <w:szCs w:val="28"/>
        </w:rPr>
        <w:t xml:space="preserve"> (далее – Федеральный закон № 442-ФЗ);</w:t>
      </w:r>
    </w:p>
    <w:p w:rsidR="00AC41A1" w:rsidRDefault="00AC41A1" w:rsidP="003878D1">
      <w:pPr>
        <w:pStyle w:val="ListParagraph"/>
        <w:autoSpaceDE w:val="0"/>
        <w:autoSpaceDN w:val="0"/>
        <w:adjustRightInd w:val="0"/>
        <w:ind w:left="0" w:firstLine="700"/>
        <w:jc w:val="both"/>
        <w:outlineLvl w:val="0"/>
        <w:rPr>
          <w:sz w:val="28"/>
          <w:szCs w:val="28"/>
        </w:rPr>
      </w:pPr>
      <w:r w:rsidRPr="004808F7">
        <w:rPr>
          <w:sz w:val="28"/>
          <w:szCs w:val="28"/>
        </w:rPr>
        <w:t>Закон Ставропольского края от 09 декабря 2014 г</w:t>
      </w:r>
      <w:r>
        <w:rPr>
          <w:sz w:val="28"/>
          <w:szCs w:val="28"/>
        </w:rPr>
        <w:t>.</w:t>
      </w:r>
      <w:r w:rsidRPr="004808F7">
        <w:rPr>
          <w:sz w:val="28"/>
          <w:szCs w:val="28"/>
        </w:rPr>
        <w:t xml:space="preserve"> № 114-кз </w:t>
      </w:r>
      <w:r>
        <w:rPr>
          <w:sz w:val="28"/>
          <w:szCs w:val="28"/>
        </w:rPr>
        <w:t>«Об утверждении п</w:t>
      </w:r>
      <w:r w:rsidRPr="004808F7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4808F7">
        <w:rPr>
          <w:sz w:val="28"/>
          <w:szCs w:val="28"/>
        </w:rPr>
        <w:t xml:space="preserve"> социальных услуг, предоставляемых поставщиками социальных услуг в Ст</w:t>
      </w:r>
      <w:r>
        <w:rPr>
          <w:sz w:val="28"/>
          <w:szCs w:val="28"/>
        </w:rPr>
        <w:t>авропольском крае» (далее – Закон № 114-кз);</w:t>
      </w:r>
    </w:p>
    <w:p w:rsidR="00AC41A1" w:rsidRDefault="00AC41A1" w:rsidP="005B33F7">
      <w:pPr>
        <w:pStyle w:val="ConsPlusNormal"/>
        <w:ind w:firstLine="700"/>
        <w:jc w:val="both"/>
      </w:pPr>
      <w:r>
        <w:t>приказ Минтруда России от 28 марта 2014 г. №  159н  «Об утверждении формы заявления о предоставлении социальных услуг» (далее – приказ № 159н);</w:t>
      </w:r>
    </w:p>
    <w:p w:rsidR="00AC41A1" w:rsidRDefault="00AC41A1" w:rsidP="005B33F7">
      <w:pPr>
        <w:pStyle w:val="ConsPlusNormal"/>
        <w:ind w:firstLine="709"/>
        <w:jc w:val="both"/>
      </w:pPr>
      <w:r>
        <w:t>приказ Минтруда России от 10 ноября 2014 г. № 874н «О примерной форме договора о предоставлении социальных услуг, а также о форме индивидуальной программы предоставления социальных услуг» (далее – приказ № 874н);</w:t>
      </w:r>
    </w:p>
    <w:p w:rsidR="00AC41A1" w:rsidRDefault="00AC41A1" w:rsidP="003878D1">
      <w:pPr>
        <w:pStyle w:val="ConsPlusNormal"/>
        <w:ind w:firstLine="700"/>
        <w:jc w:val="both"/>
      </w:pPr>
      <w:r>
        <w:t>постановление Правительства Ставропольского края от 29 декабря 2014 г. № 560-п «Об утверждении порядков предоставления социальных услуг поставщиками социальных услуг в Ставропольском крае» (далее – постановление № 560-п);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Ставропольского края от 24 февраля 2015 г. № 67-п «Об утверждении перечня обстоятельств, ухудшающих или способных ухудшить условия жизнедеятельности граждан, проживающих на территории Ставропольского края, для признания их нуждающимися в социальном обслуживании» (далее – постановление № 67-п);</w:t>
      </w:r>
    </w:p>
    <w:p w:rsidR="00AC41A1" w:rsidRDefault="00AC41A1" w:rsidP="003878D1">
      <w:pPr>
        <w:pStyle w:val="ListParagraph"/>
        <w:autoSpaceDE w:val="0"/>
        <w:autoSpaceDN w:val="0"/>
        <w:adjustRightInd w:val="0"/>
        <w:ind w:left="0"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министерства труда и социальной защиты населения Ставропольского края от 02 июня 2015 г. № 179 «Об утверждении Порядка признания граждан нуждающимися в социальном обслуживании и составления индивидуальных программ предоставления социальных услуг» (далее – приказ № 179);</w:t>
      </w:r>
    </w:p>
    <w:p w:rsidR="00AC41A1" w:rsidRDefault="00AC41A1" w:rsidP="003878D1">
      <w:pPr>
        <w:pStyle w:val="ListParagraph"/>
        <w:autoSpaceDE w:val="0"/>
        <w:autoSpaceDN w:val="0"/>
        <w:adjustRightInd w:val="0"/>
        <w:ind w:left="0"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населения Ставропольского края от 11 января 2016 г. № 2 «Об утверждении Порядка </w:t>
      </w:r>
      <w:r w:rsidRPr="00A74690">
        <w:rPr>
          <w:sz w:val="28"/>
          <w:szCs w:val="28"/>
        </w:rPr>
        <w:t>разработки и реализации перечня мероприятий по профессиональной реабилитации или абилитации инвалида (ребенка-инвалида), социальной реабилитации или абилитации инвалида (ребенка-инвалида) и предоставления сводной информации об исполнении мероприятий, предусмотренных  индивидуальной программой реабилитации или абилитации инвалида, индивидуальной программой реабилитации или абилитации ребенка-инвалида, в федеральное казенное учреждение «Главное бюро медико-социальной экспертизы по Ставропольскому краю» Министерства труда и социальной защиты Российской Федерации</w:t>
      </w:r>
      <w:r>
        <w:rPr>
          <w:sz w:val="28"/>
          <w:szCs w:val="28"/>
        </w:rPr>
        <w:t>» (далее – приказ № 2).</w:t>
      </w:r>
    </w:p>
    <w:p w:rsidR="00AC41A1" w:rsidRDefault="00AC41A1" w:rsidP="003878D1">
      <w:pPr>
        <w:pStyle w:val="ListParagraph"/>
        <w:autoSpaceDE w:val="0"/>
        <w:autoSpaceDN w:val="0"/>
        <w:adjustRightInd w:val="0"/>
        <w:ind w:left="0" w:firstLine="700"/>
        <w:jc w:val="both"/>
        <w:outlineLvl w:val="0"/>
        <w:rPr>
          <w:sz w:val="28"/>
          <w:szCs w:val="28"/>
        </w:rPr>
      </w:pPr>
    </w:p>
    <w:p w:rsidR="00AC41A1" w:rsidRDefault="00AC41A1" w:rsidP="003878D1">
      <w:pPr>
        <w:pStyle w:val="ListParagraph"/>
        <w:autoSpaceDE w:val="0"/>
        <w:autoSpaceDN w:val="0"/>
        <w:adjustRightInd w:val="0"/>
        <w:ind w:left="0"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Организация деятельности учреждений и их структурных подразделений – отделений реабилитации детей и подростков с ограниченными возможностями здоровья (далее – отделения реабилитации) – осуществляется на основании перечня документов, указанных в приложении 1 к настоящим методическим рекомендациям. </w:t>
      </w:r>
    </w:p>
    <w:p w:rsidR="00AC41A1" w:rsidRDefault="00AC41A1" w:rsidP="003878D1">
      <w:pPr>
        <w:pStyle w:val="ListParagraph"/>
        <w:autoSpaceDE w:val="0"/>
        <w:autoSpaceDN w:val="0"/>
        <w:adjustRightInd w:val="0"/>
        <w:ind w:left="0" w:firstLine="700"/>
        <w:jc w:val="both"/>
        <w:outlineLvl w:val="0"/>
        <w:rPr>
          <w:sz w:val="28"/>
          <w:szCs w:val="28"/>
        </w:rPr>
      </w:pPr>
    </w:p>
    <w:p w:rsidR="00AC41A1" w:rsidRPr="002725B2" w:rsidRDefault="00AC41A1" w:rsidP="003878D1">
      <w:pPr>
        <w:pStyle w:val="ListParagraph"/>
        <w:autoSpaceDE w:val="0"/>
        <w:autoSpaceDN w:val="0"/>
        <w:adjustRightInd w:val="0"/>
        <w:ind w:left="0"/>
        <w:jc w:val="center"/>
        <w:outlineLvl w:val="0"/>
        <w:rPr>
          <w:sz w:val="28"/>
          <w:szCs w:val="28"/>
        </w:rPr>
      </w:pPr>
      <w:r w:rsidRPr="002725B2">
        <w:rPr>
          <w:sz w:val="28"/>
          <w:szCs w:val="28"/>
          <w:lang w:val="en-US"/>
        </w:rPr>
        <w:t>II</w:t>
      </w:r>
      <w:r w:rsidRPr="002725B2">
        <w:rPr>
          <w:sz w:val="28"/>
          <w:szCs w:val="28"/>
        </w:rPr>
        <w:t>. Признание граждан нуждающимися в социальном обслуживании.</w:t>
      </w:r>
    </w:p>
    <w:p w:rsidR="00AC41A1" w:rsidRPr="00E029ED" w:rsidRDefault="00AC41A1" w:rsidP="003878D1">
      <w:pPr>
        <w:pStyle w:val="ListParagraph"/>
        <w:autoSpaceDE w:val="0"/>
        <w:autoSpaceDN w:val="0"/>
        <w:adjustRightInd w:val="0"/>
        <w:ind w:left="0" w:firstLine="700"/>
        <w:jc w:val="center"/>
        <w:outlineLvl w:val="0"/>
        <w:rPr>
          <w:b/>
          <w:bCs/>
          <w:sz w:val="28"/>
          <w:szCs w:val="28"/>
        </w:rPr>
      </w:pPr>
    </w:p>
    <w:p w:rsidR="00AC41A1" w:rsidRDefault="00AC41A1" w:rsidP="003878D1">
      <w:pPr>
        <w:pStyle w:val="ListParagraph"/>
        <w:autoSpaceDE w:val="0"/>
        <w:autoSpaceDN w:val="0"/>
        <w:adjustRightInd w:val="0"/>
        <w:ind w:left="0"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Признание граждан нуждающимися в социальном обслуживании осуществляется в </w:t>
      </w:r>
      <w:r w:rsidRPr="002E2DD4">
        <w:rPr>
          <w:sz w:val="28"/>
          <w:szCs w:val="28"/>
        </w:rPr>
        <w:t xml:space="preserve">случае, если существуют обстоятельства, которые ухудшают или могут ухудшить условия </w:t>
      </w:r>
      <w:r>
        <w:rPr>
          <w:sz w:val="28"/>
          <w:szCs w:val="28"/>
        </w:rPr>
        <w:t>их</w:t>
      </w:r>
      <w:r w:rsidRPr="002E2DD4">
        <w:rPr>
          <w:sz w:val="28"/>
          <w:szCs w:val="28"/>
        </w:rPr>
        <w:t xml:space="preserve"> жизнедеятельности</w:t>
      </w:r>
      <w:r>
        <w:rPr>
          <w:sz w:val="28"/>
          <w:szCs w:val="28"/>
        </w:rPr>
        <w:t xml:space="preserve">, изложенные в приложении 2 к настоящим методическим рекомендациям. </w:t>
      </w:r>
    </w:p>
    <w:p w:rsidR="00AC41A1" w:rsidRDefault="00AC41A1" w:rsidP="003878D1">
      <w:pPr>
        <w:pStyle w:val="ListParagraph"/>
        <w:autoSpaceDE w:val="0"/>
        <w:autoSpaceDN w:val="0"/>
        <w:adjustRightInd w:val="0"/>
        <w:ind w:left="0" w:firstLine="700"/>
        <w:jc w:val="both"/>
        <w:outlineLvl w:val="0"/>
        <w:rPr>
          <w:sz w:val="28"/>
          <w:szCs w:val="28"/>
        </w:rPr>
      </w:pPr>
    </w:p>
    <w:p w:rsidR="00AC41A1" w:rsidRDefault="00AC41A1" w:rsidP="003878D1">
      <w:pPr>
        <w:pStyle w:val="ListParagraph"/>
        <w:autoSpaceDE w:val="0"/>
        <w:autoSpaceDN w:val="0"/>
        <w:adjustRightInd w:val="0"/>
        <w:ind w:left="0"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В учреждения в зависимости от их типов принимаются на обслуживание граждане следующих категорий:</w:t>
      </w:r>
    </w:p>
    <w:p w:rsidR="00AC41A1" w:rsidRPr="00DB71BE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5.1. В отделение реабилитации социально-реабилитационных центров для несовершеннолетних, комплексных центров социального обслуживания населения, центров социального обслуживания населения, центров помощи </w:t>
      </w:r>
      <w:r w:rsidRPr="00DB71BE">
        <w:rPr>
          <w:sz w:val="28"/>
          <w:szCs w:val="28"/>
        </w:rPr>
        <w:t xml:space="preserve">семье и детям: </w:t>
      </w:r>
    </w:p>
    <w:p w:rsidR="00AC41A1" w:rsidRPr="00DB71BE" w:rsidRDefault="00AC41A1" w:rsidP="003878D1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 w:rsidRPr="00DB71BE">
        <w:rPr>
          <w:sz w:val="28"/>
          <w:szCs w:val="28"/>
        </w:rPr>
        <w:t>1) дети-инвалиды, нуждающиеся в постоянном постороннем уходе, и члены их семей;</w:t>
      </w:r>
    </w:p>
    <w:p w:rsidR="00AC41A1" w:rsidRPr="00DB71BE" w:rsidRDefault="00AC41A1" w:rsidP="003878D1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 w:rsidRPr="00DB71BE">
        <w:rPr>
          <w:sz w:val="28"/>
          <w:szCs w:val="28"/>
        </w:rPr>
        <w:t>2) дети-инвалиды;</w:t>
      </w:r>
    </w:p>
    <w:p w:rsidR="00AC41A1" w:rsidRPr="00DB71BE" w:rsidRDefault="00AC41A1" w:rsidP="003878D1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 w:rsidRPr="00DB71BE">
        <w:rPr>
          <w:sz w:val="28"/>
          <w:szCs w:val="28"/>
        </w:rPr>
        <w:t>3) дети с ограниченными возможностями здоровья.</w:t>
      </w:r>
    </w:p>
    <w:p w:rsidR="00AC41A1" w:rsidRPr="00DB71BE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DB71BE">
        <w:rPr>
          <w:sz w:val="28"/>
          <w:szCs w:val="28"/>
        </w:rPr>
        <w:t xml:space="preserve">При отсутствии в </w:t>
      </w:r>
      <w:r>
        <w:rPr>
          <w:sz w:val="28"/>
          <w:szCs w:val="28"/>
        </w:rPr>
        <w:t>комплексных центрах социального обслуживания населения, центрах социального обслуживания населения</w:t>
      </w:r>
      <w:r w:rsidRPr="00DB71BE">
        <w:rPr>
          <w:sz w:val="28"/>
          <w:szCs w:val="28"/>
        </w:rPr>
        <w:t xml:space="preserve"> других специализированных подразделений, предоставляющих социальные услуги семьям с детьми (либо при отсутствии в данных подразделениях необходимых получателю социальных услуг специалистов) в отделение реабилитации также принимаются: </w:t>
      </w:r>
    </w:p>
    <w:p w:rsidR="00AC41A1" w:rsidRPr="00DB71BE" w:rsidRDefault="00AC41A1" w:rsidP="003878D1">
      <w:pPr>
        <w:pStyle w:val="ConsPlusNormal"/>
        <w:ind w:firstLine="700"/>
        <w:jc w:val="both"/>
      </w:pPr>
      <w:r w:rsidRPr="00DB71BE">
        <w:t>1) дети (в том числе находящиеся под опекой, попечительством), испытывающие трудности в социальной адаптации, и члены их семей;</w:t>
      </w:r>
    </w:p>
    <w:p w:rsidR="00AC41A1" w:rsidRPr="00DB71BE" w:rsidRDefault="00AC41A1" w:rsidP="003878D1">
      <w:pPr>
        <w:pStyle w:val="ConsPlusNormal"/>
        <w:ind w:firstLine="700"/>
        <w:jc w:val="both"/>
      </w:pPr>
      <w:r w:rsidRPr="00DB71BE">
        <w:t>2) дети из семей с наличием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наличием насилия в семье, и члены их семей;</w:t>
      </w:r>
    </w:p>
    <w:p w:rsidR="00AC41A1" w:rsidRPr="00DB71BE" w:rsidRDefault="00AC41A1" w:rsidP="003878D1">
      <w:pPr>
        <w:pStyle w:val="ConsPlusNormal"/>
        <w:ind w:firstLine="700"/>
        <w:jc w:val="both"/>
      </w:pPr>
      <w:r w:rsidRPr="00DB71BE">
        <w:t>3) дети, находящиеся в социально опасном положении, и члены их семей;</w:t>
      </w:r>
    </w:p>
    <w:p w:rsidR="00AC41A1" w:rsidRPr="00DB71BE" w:rsidRDefault="00AC41A1" w:rsidP="003878D1">
      <w:pPr>
        <w:pStyle w:val="ConsPlusNormal"/>
        <w:ind w:firstLine="700"/>
        <w:jc w:val="both"/>
      </w:pPr>
      <w:r w:rsidRPr="00DB71BE">
        <w:t>4) дети, находящиеся в трудной жизненной ситуации.</w:t>
      </w:r>
    </w:p>
    <w:p w:rsidR="00AC41A1" w:rsidRDefault="00AC41A1" w:rsidP="003878D1">
      <w:pPr>
        <w:pStyle w:val="ListParagraph"/>
        <w:autoSpaceDE w:val="0"/>
        <w:autoSpaceDN w:val="0"/>
        <w:adjustRightInd w:val="0"/>
        <w:ind w:left="0"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 В реабилитационные центры для детей и подростков с ограниченными возможностями здоровья:</w:t>
      </w:r>
    </w:p>
    <w:p w:rsidR="00AC41A1" w:rsidRDefault="00AC41A1" w:rsidP="003878D1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7DEE">
        <w:rPr>
          <w:sz w:val="28"/>
          <w:szCs w:val="28"/>
        </w:rPr>
        <w:t>дет</w:t>
      </w:r>
      <w:r>
        <w:rPr>
          <w:sz w:val="28"/>
          <w:szCs w:val="28"/>
        </w:rPr>
        <w:t>и-</w:t>
      </w:r>
      <w:r w:rsidRPr="001E7DEE">
        <w:rPr>
          <w:sz w:val="28"/>
          <w:szCs w:val="28"/>
        </w:rPr>
        <w:t>инвалид</w:t>
      </w:r>
      <w:r>
        <w:rPr>
          <w:sz w:val="28"/>
          <w:szCs w:val="28"/>
        </w:rPr>
        <w:t>ы, нуждающие</w:t>
      </w:r>
      <w:r w:rsidRPr="001E7DEE">
        <w:rPr>
          <w:sz w:val="28"/>
          <w:szCs w:val="28"/>
        </w:rPr>
        <w:t>ся в постоянном постороннем уходе</w:t>
      </w:r>
      <w:r>
        <w:rPr>
          <w:sz w:val="28"/>
          <w:szCs w:val="28"/>
        </w:rPr>
        <w:t>, и члены их семей;</w:t>
      </w:r>
    </w:p>
    <w:p w:rsidR="00AC41A1" w:rsidRDefault="00AC41A1" w:rsidP="003878D1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дети-инвалиды;</w:t>
      </w:r>
    </w:p>
    <w:p w:rsidR="00AC41A1" w:rsidRDefault="00AC41A1" w:rsidP="003878D1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дети с ограниченными возможностями здоровья.</w:t>
      </w:r>
    </w:p>
    <w:p w:rsidR="00AC41A1" w:rsidRDefault="00AC41A1" w:rsidP="003878D1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Граждане признаются нуждающимися в социальном обслуживании на основании следующих документов, указанных в приказе № 179: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социальных услуг по форме, утвержденной приказом № 159н;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паспорт или иной документ, удостоверяющий личность заявителя или законного представителя;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законного представителя;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свидетельство о рождении ребенка или паспорт ребенка, достигшего возраста 14 лет;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копия документа, подтверждающего законность пребывания иностранного гражданина или лица без гражданства на территории Российской Федерации.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6.1. Дополнительно в зависимости от категории граждан предоставляются: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6.1.1. Для детей-инвалидов, нуждающихся в постоянном постороннем уходе: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справка МСЭ ребенка-инвалида;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индивидуальная программа реабилитации или абилитации (далее – ИПРА) ребенка-инвалида.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наличии в семье, воспитывающей ребенка-инвалида, нуждающегося в постоянном постороннем уходе, членов семьи, нуждающихся в получении психолого-педагогической помощи и обучении навыкам взаимодействия с ребенком-инвалидом, на обслуживание принимаются члены семьи на основании следующих документов:</w:t>
      </w:r>
    </w:p>
    <w:p w:rsidR="00AC41A1" w:rsidRDefault="00AC41A1" w:rsidP="003878D1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17FF4">
        <w:rPr>
          <w:sz w:val="28"/>
          <w:szCs w:val="28"/>
        </w:rPr>
        <w:t>) справк</w:t>
      </w:r>
      <w:r>
        <w:rPr>
          <w:sz w:val="28"/>
          <w:szCs w:val="28"/>
        </w:rPr>
        <w:t>а</w:t>
      </w:r>
      <w:r w:rsidRPr="00117FF4">
        <w:rPr>
          <w:sz w:val="28"/>
          <w:szCs w:val="28"/>
        </w:rPr>
        <w:t xml:space="preserve"> о составе семьи</w:t>
      </w:r>
      <w:r>
        <w:rPr>
          <w:sz w:val="28"/>
          <w:szCs w:val="28"/>
        </w:rPr>
        <w:t xml:space="preserve"> (с указанием факта совместного проживания с ребенком-инвалидом);</w:t>
      </w:r>
    </w:p>
    <w:p w:rsidR="00AC41A1" w:rsidRPr="000C42E8" w:rsidRDefault="00AC41A1" w:rsidP="003878D1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свидетельство о рождении ребенка или паспорт ребенка, достигшего возраста 14 лет (для детей, не являющихся инвалидами).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6.1.2. Для детей-инвалидов: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справка МСЭ ребенка-инвалида;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ИПРА ребенка-инвалида.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6.1.3. Для детей с ограниченными возможностями здоровья (один из следующих документов): 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справка об отнесении ребенка к </w:t>
      </w:r>
      <w:r>
        <w:rPr>
          <w:sz w:val="28"/>
          <w:szCs w:val="28"/>
          <w:lang w:val="en-US"/>
        </w:rPr>
        <w:t>III</w:t>
      </w:r>
      <w:r w:rsidRPr="00E72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IV</w:t>
      </w:r>
      <w:r w:rsidRPr="00E72274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 здоровья, выданная медицинской организацией;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заключение краевой или территориальной психолого-медико-педагогической комиссии.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6.1.4. Для детей (в том числе находящихся под опекой, попечительством), испытывающих трудности в социальной адаптации, и членов их семей (один из следующих документов):</w:t>
      </w:r>
    </w:p>
    <w:p w:rsidR="00AC41A1" w:rsidRDefault="00AC41A1" w:rsidP="003878D1">
      <w:pPr>
        <w:pStyle w:val="ConsPlusNormal"/>
        <w:ind w:firstLine="700"/>
        <w:jc w:val="both"/>
      </w:pPr>
      <w:r>
        <w:t>1)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AC41A1" w:rsidRDefault="00AC41A1" w:rsidP="003878D1">
      <w:pPr>
        <w:pStyle w:val="ConsPlusNormal"/>
        <w:ind w:firstLine="700"/>
        <w:jc w:val="both"/>
      </w:pPr>
      <w:r>
        <w:t>2) копия постановления об установлении над ребенком опеки (попечительства), принятого органом местного самоуправления (для детей, находящихся под опекой, попечительством);</w:t>
      </w:r>
    </w:p>
    <w:p w:rsidR="00AC41A1" w:rsidRDefault="00AC41A1" w:rsidP="003878D1">
      <w:pPr>
        <w:pStyle w:val="ConsPlusNormal"/>
        <w:ind w:firstLine="700"/>
        <w:jc w:val="both"/>
      </w:pPr>
      <w:r>
        <w:t>3) заключение краевой или территориальной психолого-медико-педагогической комиссии либо психолого-педагогическую характеристику из образовательной организации либо заключение психолога, социального педагога или логопеда образовательной организации о том, что ребенок испытывает трудности в социальной адаптации.</w:t>
      </w:r>
    </w:p>
    <w:p w:rsidR="00AC41A1" w:rsidRPr="002F12DF" w:rsidRDefault="00AC41A1" w:rsidP="003878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6.1.5. Для детей из семей с наличием </w:t>
      </w:r>
      <w:r w:rsidRPr="002F12DF">
        <w:rPr>
          <w:sz w:val="28"/>
          <w:szCs w:val="28"/>
        </w:rPr>
        <w:t>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наличием насилия в семье</w:t>
      </w:r>
      <w:r>
        <w:rPr>
          <w:sz w:val="28"/>
          <w:szCs w:val="28"/>
        </w:rPr>
        <w:t>,</w:t>
      </w:r>
      <w:r w:rsidRPr="002F12DF">
        <w:rPr>
          <w:sz w:val="28"/>
          <w:szCs w:val="28"/>
        </w:rPr>
        <w:t xml:space="preserve"> и членов их семей:</w:t>
      </w:r>
    </w:p>
    <w:p w:rsidR="00AC41A1" w:rsidRDefault="00AC41A1" w:rsidP="003878D1">
      <w:pPr>
        <w:pStyle w:val="ConsPlusNormal"/>
        <w:ind w:firstLine="709"/>
        <w:jc w:val="both"/>
      </w:pPr>
      <w:r>
        <w:t>документы, подтверждающие наличие внутрисемейного конфликта.</w:t>
      </w:r>
    </w:p>
    <w:p w:rsidR="00AC41A1" w:rsidRPr="00C14D4A" w:rsidRDefault="00AC41A1" w:rsidP="003878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C14D4A">
        <w:rPr>
          <w:sz w:val="28"/>
          <w:szCs w:val="28"/>
        </w:rPr>
        <w:t>.1.</w:t>
      </w:r>
      <w:r>
        <w:rPr>
          <w:sz w:val="28"/>
          <w:szCs w:val="28"/>
        </w:rPr>
        <w:t>6</w:t>
      </w:r>
      <w:r w:rsidRPr="00C14D4A">
        <w:rPr>
          <w:sz w:val="28"/>
          <w:szCs w:val="28"/>
        </w:rPr>
        <w:t>. Для детей, находящихся в социально опасном положении</w:t>
      </w:r>
      <w:r>
        <w:rPr>
          <w:sz w:val="28"/>
          <w:szCs w:val="28"/>
        </w:rPr>
        <w:t>, и членов их семей (один из следующих документов)</w:t>
      </w:r>
      <w:r w:rsidRPr="00C14D4A">
        <w:rPr>
          <w:sz w:val="28"/>
          <w:szCs w:val="28"/>
        </w:rPr>
        <w:t>:</w:t>
      </w:r>
    </w:p>
    <w:p w:rsidR="00AC41A1" w:rsidRPr="00C14D4A" w:rsidRDefault="00AC41A1" w:rsidP="003878D1">
      <w:pPr>
        <w:pStyle w:val="ConsPlusNormal"/>
        <w:ind w:firstLine="709"/>
        <w:jc w:val="both"/>
      </w:pPr>
      <w:r w:rsidRPr="00C14D4A">
        <w:t>1)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AC41A1" w:rsidRPr="00C14D4A" w:rsidRDefault="00AC41A1" w:rsidP="003878D1">
      <w:pPr>
        <w:pStyle w:val="ConsPlusNormal"/>
        <w:ind w:firstLine="709"/>
        <w:jc w:val="both"/>
      </w:pPr>
      <w:r w:rsidRPr="00C14D4A">
        <w:t>2) решение комиссии по делам несовершеннолетних и защите их прав муниципального района (городского округа) Ставропольского края о признании несовершеннолетних и семей, в которых они проживают, находящимися в социально опасном положении;</w:t>
      </w:r>
    </w:p>
    <w:p w:rsidR="00AC41A1" w:rsidRDefault="00AC41A1" w:rsidP="003878D1">
      <w:pPr>
        <w:pStyle w:val="ConsPlusNormal"/>
        <w:ind w:firstLine="709"/>
        <w:jc w:val="both"/>
      </w:pPr>
      <w:r w:rsidRPr="00C14D4A">
        <w:t xml:space="preserve">3) </w:t>
      </w:r>
      <w:hyperlink r:id="rId7" w:history="1">
        <w:r w:rsidRPr="00C14D4A">
          <w:t>акт</w:t>
        </w:r>
      </w:hyperlink>
      <w:r w:rsidRPr="00C14D4A">
        <w:t xml:space="preserve"> материально-бытового обследования условий проживания</w:t>
      </w:r>
      <w:r>
        <w:t xml:space="preserve"> семьи</w:t>
      </w:r>
      <w:r w:rsidRPr="00C14D4A">
        <w:t>.</w:t>
      </w:r>
    </w:p>
    <w:p w:rsidR="00AC41A1" w:rsidRDefault="00AC41A1" w:rsidP="003878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6.1.7. Для иных категорий детей, находящихся в трудной жизненной ситуации (один из следующих документов):</w:t>
      </w:r>
    </w:p>
    <w:p w:rsidR="00AC41A1" w:rsidRDefault="00AC41A1" w:rsidP="003878D1">
      <w:pPr>
        <w:pStyle w:val="ConsPlusNormal"/>
        <w:ind w:firstLine="709"/>
        <w:jc w:val="both"/>
      </w:pPr>
      <w:r>
        <w:t>1) справка о признании семьи несовершеннолетнего малоимущей, выданная органом труда и социальной защиты населения администрации муниципального района или городского округа по месту жительства;</w:t>
      </w:r>
    </w:p>
    <w:p w:rsidR="00AC41A1" w:rsidRDefault="00AC41A1" w:rsidP="003878D1">
      <w:pPr>
        <w:pStyle w:val="ConsPlusNormal"/>
        <w:ind w:firstLine="709"/>
        <w:jc w:val="both"/>
      </w:pPr>
      <w:r>
        <w:t xml:space="preserve">2) </w:t>
      </w:r>
      <w:hyperlink r:id="rId8" w:history="1">
        <w:r w:rsidRPr="00B62612">
          <w:t>акт</w:t>
        </w:r>
      </w:hyperlink>
      <w:r w:rsidRPr="00B62612">
        <w:t xml:space="preserve"> матери</w:t>
      </w:r>
      <w:r>
        <w:t>ально-бытового обследования условий проживания семьи;</w:t>
      </w:r>
    </w:p>
    <w:p w:rsidR="00AC41A1" w:rsidRDefault="00AC41A1" w:rsidP="003878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7FF4">
        <w:rPr>
          <w:sz w:val="28"/>
          <w:szCs w:val="28"/>
        </w:rPr>
        <w:t>документы, свидетельствующие о том, что заявитель (законный представитель) является пострадавшим в результате чрезвычайных ситуаций или вооруженных межнациональных (межэтнических) конфликтов</w:t>
      </w:r>
      <w:r>
        <w:rPr>
          <w:sz w:val="28"/>
          <w:szCs w:val="28"/>
        </w:rPr>
        <w:t>.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AC41A1" w:rsidRPr="008D3096" w:rsidRDefault="00AC41A1" w:rsidP="003878D1">
      <w:pPr>
        <w:tabs>
          <w:tab w:val="left" w:pos="4253"/>
        </w:tabs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8D3096">
        <w:rPr>
          <w:sz w:val="28"/>
          <w:szCs w:val="28"/>
        </w:rPr>
        <w:t>7. Решение о признании граждан нуждающимися в социальном обслу</w:t>
      </w:r>
      <w:r>
        <w:rPr>
          <w:sz w:val="28"/>
          <w:szCs w:val="28"/>
        </w:rPr>
        <w:t xml:space="preserve">живании (далее – решение) принимается </w:t>
      </w:r>
      <w:r w:rsidRPr="008D3096">
        <w:rPr>
          <w:sz w:val="28"/>
          <w:szCs w:val="28"/>
        </w:rPr>
        <w:t xml:space="preserve">министерством труда и социальной защиты населения Ставропольского края </w:t>
      </w:r>
      <w:r>
        <w:rPr>
          <w:sz w:val="28"/>
          <w:szCs w:val="28"/>
        </w:rPr>
        <w:t xml:space="preserve">(далее – министерство) </w:t>
      </w:r>
      <w:r w:rsidRPr="008D3096">
        <w:rPr>
          <w:sz w:val="28"/>
          <w:szCs w:val="28"/>
        </w:rPr>
        <w:t xml:space="preserve">на основании документов, указанных в пункте 6 настоящих методических рекомендаций, кроме граждан, находящихся в трудной жизненной ситуации, когда у них отсутствуют документы, подтверждающие наличие такой ситуации. </w:t>
      </w:r>
    </w:p>
    <w:p w:rsidR="00AC41A1" w:rsidRPr="008D3096" w:rsidRDefault="00AC41A1" w:rsidP="003878D1">
      <w:pPr>
        <w:tabs>
          <w:tab w:val="left" w:pos="4253"/>
        </w:tabs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8D3096">
        <w:rPr>
          <w:sz w:val="28"/>
          <w:szCs w:val="28"/>
        </w:rPr>
        <w:t>В случае отсутствия документо</w:t>
      </w:r>
      <w:r>
        <w:rPr>
          <w:sz w:val="28"/>
          <w:szCs w:val="28"/>
        </w:rPr>
        <w:t>в,</w:t>
      </w:r>
      <w:r w:rsidRPr="008D3096">
        <w:rPr>
          <w:sz w:val="28"/>
          <w:szCs w:val="28"/>
        </w:rPr>
        <w:t xml:space="preserve"> указанных в пункте 6 настоящих методических рекомендаций</w:t>
      </w:r>
      <w:r>
        <w:rPr>
          <w:sz w:val="28"/>
          <w:szCs w:val="28"/>
        </w:rPr>
        <w:t>,</w:t>
      </w:r>
      <w:r w:rsidRPr="008D3096">
        <w:rPr>
          <w:sz w:val="28"/>
          <w:szCs w:val="28"/>
        </w:rPr>
        <w:t xml:space="preserve"> составляется </w:t>
      </w:r>
      <w:hyperlink r:id="rId9" w:history="1">
        <w:r w:rsidRPr="008D3096">
          <w:rPr>
            <w:sz w:val="28"/>
            <w:szCs w:val="28"/>
          </w:rPr>
          <w:t>акт</w:t>
        </w:r>
      </w:hyperlink>
      <w:r w:rsidRPr="008D3096">
        <w:rPr>
          <w:sz w:val="28"/>
          <w:szCs w:val="28"/>
        </w:rPr>
        <w:t xml:space="preserve"> материально-бытового обследования условий проживания гражданина</w:t>
      </w:r>
      <w:r>
        <w:rPr>
          <w:sz w:val="28"/>
          <w:szCs w:val="28"/>
        </w:rPr>
        <w:t xml:space="preserve">, проводится заседание </w:t>
      </w:r>
      <w:r w:rsidRPr="008D3096">
        <w:rPr>
          <w:sz w:val="28"/>
          <w:szCs w:val="28"/>
        </w:rPr>
        <w:t xml:space="preserve">социального медико-психолого-педагогического консилиума учреждения (далее – Консилиум). Решение принимается </w:t>
      </w:r>
      <w:r>
        <w:rPr>
          <w:sz w:val="28"/>
          <w:szCs w:val="28"/>
        </w:rPr>
        <w:t xml:space="preserve">министерством, подписывается уполномоченным должностным лицом учреждения по доверенности министерства. </w:t>
      </w:r>
    </w:p>
    <w:p w:rsidR="00AC41A1" w:rsidRPr="008D3096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8D3096">
        <w:rPr>
          <w:sz w:val="28"/>
          <w:szCs w:val="28"/>
        </w:rPr>
        <w:t>8. Решение о принятии граждан на социальное обслуживание оформляется приказом учреждения по форме согласно приложению 3 к настоящим методическим рекомендациям.</w:t>
      </w:r>
    </w:p>
    <w:p w:rsidR="00AC41A1" w:rsidRDefault="00AC41A1" w:rsidP="003878D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C41A1" w:rsidRPr="002725B2" w:rsidRDefault="00AC41A1" w:rsidP="003878D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725B2">
        <w:rPr>
          <w:sz w:val="28"/>
          <w:szCs w:val="28"/>
          <w:lang w:val="en-US"/>
        </w:rPr>
        <w:t>III</w:t>
      </w:r>
      <w:r w:rsidRPr="002725B2">
        <w:rPr>
          <w:sz w:val="28"/>
          <w:szCs w:val="28"/>
        </w:rPr>
        <w:t>. Условия предоставления социальных услуг.</w:t>
      </w:r>
    </w:p>
    <w:p w:rsidR="00AC41A1" w:rsidRDefault="00AC41A1" w:rsidP="003878D1">
      <w:pPr>
        <w:pStyle w:val="NormalWeb"/>
        <w:spacing w:before="0" w:beforeAutospacing="0" w:after="0" w:afterAutospacing="0"/>
        <w:ind w:firstLine="697"/>
        <w:rPr>
          <w:sz w:val="28"/>
          <w:szCs w:val="28"/>
        </w:rPr>
      </w:pPr>
    </w:p>
    <w:p w:rsidR="00AC41A1" w:rsidRPr="001927E0" w:rsidRDefault="00AC41A1" w:rsidP="003878D1">
      <w:pPr>
        <w:pStyle w:val="NormalWeb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927E0">
        <w:rPr>
          <w:sz w:val="28"/>
          <w:szCs w:val="28"/>
        </w:rPr>
        <w:t>Социальные услуги предоставляются бесплатно</w:t>
      </w:r>
      <w:r>
        <w:rPr>
          <w:sz w:val="28"/>
          <w:szCs w:val="28"/>
        </w:rPr>
        <w:t xml:space="preserve"> гражданам из числа признанных нуждающимися в социальном обслуживании</w:t>
      </w:r>
      <w:r w:rsidRPr="001927E0">
        <w:rPr>
          <w:sz w:val="28"/>
          <w:szCs w:val="28"/>
        </w:rPr>
        <w:t>:</w:t>
      </w:r>
    </w:p>
    <w:p w:rsidR="00AC41A1" w:rsidRPr="001927E0" w:rsidRDefault="00AC41A1" w:rsidP="003878D1">
      <w:pPr>
        <w:pStyle w:val="NormalWeb"/>
        <w:spacing w:before="0" w:beforeAutospacing="0" w:after="0" w:afterAutospacing="0"/>
        <w:ind w:firstLine="697"/>
        <w:rPr>
          <w:sz w:val="28"/>
          <w:szCs w:val="28"/>
        </w:rPr>
      </w:pPr>
      <w:r w:rsidRPr="001927E0">
        <w:rPr>
          <w:sz w:val="28"/>
          <w:szCs w:val="28"/>
        </w:rPr>
        <w:t>1) несовершеннолетним детям;</w:t>
      </w:r>
    </w:p>
    <w:p w:rsidR="00AC41A1" w:rsidRPr="001927E0" w:rsidRDefault="00AC41A1" w:rsidP="003878D1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 w:rsidRPr="001927E0">
        <w:rPr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AC41A1" w:rsidRDefault="00AC41A1" w:rsidP="003878D1">
      <w:pPr>
        <w:pStyle w:val="ConsPlusNormal"/>
        <w:ind w:firstLine="697"/>
        <w:jc w:val="both"/>
      </w:pPr>
      <w:r w:rsidRPr="001927E0">
        <w:t>3) лицам, у которых среднедушевой доход ниже или равен полуторной величине прожиточного минимума, установленного в Ставропольском крае по основным социально-демографическим группам населения на дату обращения за предоставлением социальных услуг</w:t>
      </w:r>
      <w:r>
        <w:t>.</w:t>
      </w: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AC41A1" w:rsidRDefault="00AC41A1" w:rsidP="003878D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Дополнительные услуги</w:t>
      </w:r>
      <w:r w:rsidRPr="004808F7">
        <w:rPr>
          <w:sz w:val="28"/>
          <w:szCs w:val="28"/>
        </w:rPr>
        <w:t>, не отнесенные к социальным в соответствии с Перечнем социальных услуг, предоставляемых поставщиками социальных услуг в Ставропольском крае, утвержденным Законом № 114-кз</w:t>
      </w:r>
      <w:r>
        <w:rPr>
          <w:sz w:val="28"/>
          <w:szCs w:val="28"/>
        </w:rPr>
        <w:t xml:space="preserve"> (да-</w:t>
      </w:r>
      <w:r>
        <w:rPr>
          <w:sz w:val="28"/>
          <w:szCs w:val="28"/>
        </w:rPr>
        <w:br/>
        <w:t>лее </w:t>
      </w:r>
      <w:r w:rsidRPr="001F15B0">
        <w:rPr>
          <w:sz w:val="28"/>
          <w:szCs w:val="28"/>
        </w:rPr>
        <w:t>–</w:t>
      </w:r>
      <w:r>
        <w:rPr>
          <w:sz w:val="28"/>
          <w:szCs w:val="28"/>
        </w:rPr>
        <w:t xml:space="preserve"> Перечень социальных услуг), </w:t>
      </w:r>
      <w:r w:rsidRPr="004808F7">
        <w:rPr>
          <w:sz w:val="28"/>
          <w:szCs w:val="28"/>
        </w:rPr>
        <w:t>могут быть предоставлены за плату. К таким услугам могут быть отнесены услуги дополнительного образования детей, пролицензированные в установленном законодательством Российской Федерации порядке.</w:t>
      </w:r>
      <w:r w:rsidRPr="003D4377">
        <w:rPr>
          <w:sz w:val="28"/>
          <w:szCs w:val="28"/>
        </w:rPr>
        <w:t xml:space="preserve"> </w:t>
      </w:r>
    </w:p>
    <w:p w:rsidR="00AC41A1" w:rsidRPr="003F7D2B" w:rsidRDefault="00AC41A1" w:rsidP="003878D1">
      <w:pPr>
        <w:ind w:firstLine="700"/>
        <w:jc w:val="center"/>
        <w:rPr>
          <w:b/>
          <w:bCs/>
          <w:sz w:val="24"/>
          <w:szCs w:val="24"/>
        </w:rPr>
      </w:pPr>
    </w:p>
    <w:p w:rsidR="00AC41A1" w:rsidRPr="002725B2" w:rsidRDefault="00AC41A1" w:rsidP="003878D1">
      <w:pPr>
        <w:ind w:firstLine="700"/>
        <w:jc w:val="center"/>
        <w:rPr>
          <w:sz w:val="28"/>
          <w:szCs w:val="28"/>
        </w:rPr>
      </w:pPr>
      <w:r w:rsidRPr="002725B2">
        <w:rPr>
          <w:sz w:val="28"/>
          <w:szCs w:val="28"/>
          <w:lang w:val="en-US"/>
        </w:rPr>
        <w:t>IV</w:t>
      </w:r>
      <w:r w:rsidRPr="002725B2">
        <w:rPr>
          <w:sz w:val="28"/>
          <w:szCs w:val="28"/>
        </w:rPr>
        <w:t>. Заключение договора и составление индивидуальной программы предоставления социальных услуг.</w:t>
      </w:r>
    </w:p>
    <w:p w:rsidR="00AC41A1" w:rsidRPr="003F7D2B" w:rsidRDefault="00AC41A1" w:rsidP="003878D1">
      <w:pPr>
        <w:ind w:firstLine="700"/>
        <w:jc w:val="both"/>
        <w:rPr>
          <w:sz w:val="22"/>
          <w:szCs w:val="22"/>
        </w:rPr>
      </w:pPr>
    </w:p>
    <w:p w:rsidR="00AC41A1" w:rsidRDefault="00AC41A1" w:rsidP="003878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71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Индивидуальная программа </w:t>
      </w:r>
      <w:r w:rsidRPr="001F15B0">
        <w:rPr>
          <w:sz w:val="28"/>
          <w:szCs w:val="28"/>
        </w:rPr>
        <w:t xml:space="preserve">предоставления социальных услуг (далее – </w:t>
      </w:r>
      <w:r>
        <w:rPr>
          <w:sz w:val="28"/>
          <w:szCs w:val="28"/>
        </w:rPr>
        <w:t>ИППСУ</w:t>
      </w:r>
      <w:r w:rsidRPr="001F15B0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B717EB">
        <w:rPr>
          <w:sz w:val="28"/>
          <w:szCs w:val="28"/>
        </w:rPr>
        <w:t xml:space="preserve">оставляется учреждением исходя из индивидуальной </w:t>
      </w:r>
      <w:r>
        <w:rPr>
          <w:sz w:val="28"/>
          <w:szCs w:val="28"/>
        </w:rPr>
        <w:t>потребности граждан в социальных услугах.</w:t>
      </w:r>
      <w:r w:rsidRPr="00A6283F">
        <w:rPr>
          <w:sz w:val="28"/>
          <w:szCs w:val="28"/>
        </w:rPr>
        <w:t xml:space="preserve"> </w:t>
      </w:r>
      <w:r w:rsidRPr="00D87D13">
        <w:rPr>
          <w:sz w:val="28"/>
          <w:szCs w:val="28"/>
        </w:rPr>
        <w:t xml:space="preserve">Пересмотр </w:t>
      </w:r>
      <w:r>
        <w:rPr>
          <w:sz w:val="28"/>
          <w:szCs w:val="28"/>
        </w:rPr>
        <w:t xml:space="preserve">ИППСУ </w:t>
      </w:r>
      <w:r w:rsidRPr="00D87D13">
        <w:rPr>
          <w:sz w:val="28"/>
          <w:szCs w:val="28"/>
        </w:rPr>
        <w:t>осуществляется не реже чем раз в три года</w:t>
      </w:r>
      <w:r>
        <w:rPr>
          <w:sz w:val="28"/>
          <w:szCs w:val="28"/>
        </w:rPr>
        <w:t>.</w:t>
      </w:r>
    </w:p>
    <w:p w:rsidR="00AC41A1" w:rsidRDefault="00AC41A1" w:rsidP="003878D1">
      <w:pPr>
        <w:pStyle w:val="NormalWeb"/>
        <w:spacing w:before="0" w:beforeAutospacing="0" w:after="0" w:afterAutospacing="0"/>
        <w:ind w:firstLine="708"/>
        <w:jc w:val="both"/>
      </w:pPr>
    </w:p>
    <w:p w:rsidR="00AC41A1" w:rsidRDefault="00AC41A1" w:rsidP="003878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7446F">
        <w:rPr>
          <w:sz w:val="28"/>
          <w:szCs w:val="28"/>
        </w:rPr>
        <w:t xml:space="preserve">. Учреждение </w:t>
      </w:r>
      <w:r>
        <w:rPr>
          <w:sz w:val="28"/>
          <w:szCs w:val="28"/>
        </w:rPr>
        <w:t xml:space="preserve">при формировании ИППСУ разъясняет гражданам </w:t>
      </w:r>
      <w:r w:rsidRPr="00D7446F">
        <w:rPr>
          <w:sz w:val="28"/>
          <w:szCs w:val="28"/>
        </w:rPr>
        <w:t>(</w:t>
      </w:r>
      <w:r>
        <w:rPr>
          <w:sz w:val="28"/>
          <w:szCs w:val="28"/>
        </w:rPr>
        <w:t>их</w:t>
      </w:r>
      <w:r w:rsidRPr="00D7446F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ым</w:t>
      </w:r>
      <w:r w:rsidRPr="00D7446F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D7446F">
        <w:rPr>
          <w:sz w:val="28"/>
          <w:szCs w:val="28"/>
        </w:rPr>
        <w:t xml:space="preserve">) цели, задачи, условия предоставления социальных услуг в рамках </w:t>
      </w:r>
      <w:r>
        <w:rPr>
          <w:sz w:val="28"/>
          <w:szCs w:val="28"/>
        </w:rPr>
        <w:t>ИППСУ</w:t>
      </w:r>
      <w:r w:rsidRPr="00D7446F">
        <w:rPr>
          <w:sz w:val="28"/>
          <w:szCs w:val="28"/>
        </w:rPr>
        <w:t>.</w:t>
      </w:r>
      <w:r>
        <w:rPr>
          <w:sz w:val="28"/>
          <w:szCs w:val="28"/>
        </w:rPr>
        <w:t xml:space="preserve"> Гражданин (его законный представитель) имеет право участвовать в составлении ИППСУ.</w:t>
      </w:r>
    </w:p>
    <w:p w:rsidR="00AC41A1" w:rsidRPr="00CD186A" w:rsidRDefault="00AC41A1" w:rsidP="003878D1">
      <w:pPr>
        <w:pStyle w:val="NormalWeb"/>
        <w:spacing w:before="0" w:beforeAutospacing="0" w:after="0" w:afterAutospacing="0"/>
        <w:ind w:firstLine="708"/>
        <w:jc w:val="both"/>
      </w:pP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 w:rsidRPr="00D0658F">
        <w:rPr>
          <w:sz w:val="28"/>
          <w:szCs w:val="28"/>
        </w:rPr>
        <w:t>1</w:t>
      </w:r>
      <w:r>
        <w:rPr>
          <w:sz w:val="28"/>
          <w:szCs w:val="28"/>
        </w:rPr>
        <w:t xml:space="preserve">3. ИППСУ составляется </w:t>
      </w:r>
      <w:r w:rsidRPr="006A6539">
        <w:rPr>
          <w:sz w:val="28"/>
          <w:szCs w:val="28"/>
        </w:rPr>
        <w:t>в двух экземплярах в срок не более чем десять рабочих дней со дня подачи заявления о предоставлении социального обслуживания.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ИППСУ состоит из следующих этапов: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 индивидуальной потребности в ребенка в социальных услугах: краткая диагностика ребенка специалистами, беседы с его родителями (законными представителями) в целях получения знаний об особенностях развития ребенка, ситуации в семье, необходимых услугах, изучения медицинских и иных документов ребенка;</w:t>
      </w:r>
    </w:p>
    <w:p w:rsidR="00AC41A1" w:rsidRDefault="00AC41A1" w:rsidP="003878D1">
      <w:pPr>
        <w:shd w:val="clear" w:color="auto" w:fill="FFFFFF"/>
        <w:ind w:left="14" w:firstLine="70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2) определение необходимой формы социального обслуживания, видов (кроме срочных социальных услуг), объема, периодичности, условий, сроков предоставления социальных услуг, перечня рекомендуемых поставщиков социальных услуг. </w:t>
      </w:r>
      <w:r w:rsidRPr="00D1148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этом используются </w:t>
      </w:r>
      <w:r w:rsidRPr="00D1148D">
        <w:rPr>
          <w:sz w:val="28"/>
          <w:szCs w:val="28"/>
        </w:rPr>
        <w:t xml:space="preserve">стандарты </w:t>
      </w:r>
      <w:r w:rsidRPr="00D1148D">
        <w:rPr>
          <w:color w:val="000000"/>
          <w:spacing w:val="1"/>
          <w:sz w:val="28"/>
          <w:szCs w:val="28"/>
        </w:rPr>
        <w:t>социальных услуг, предоставляемых поставщиками социальных услуг в Ставрополь</w:t>
      </w:r>
      <w:r w:rsidRPr="00D1148D">
        <w:rPr>
          <w:color w:val="000000"/>
          <w:sz w:val="28"/>
          <w:szCs w:val="28"/>
        </w:rPr>
        <w:t>ском крае</w:t>
      </w:r>
      <w:r>
        <w:rPr>
          <w:color w:val="000000"/>
          <w:sz w:val="28"/>
          <w:szCs w:val="28"/>
        </w:rPr>
        <w:t xml:space="preserve">, являющиеся приложением к порядкам </w:t>
      </w:r>
      <w:r>
        <w:rPr>
          <w:color w:val="000000"/>
          <w:spacing w:val="5"/>
          <w:sz w:val="28"/>
          <w:szCs w:val="28"/>
        </w:rPr>
        <w:t xml:space="preserve">предоставления социальных </w:t>
      </w:r>
      <w:r>
        <w:rPr>
          <w:color w:val="000000"/>
          <w:spacing w:val="4"/>
          <w:sz w:val="28"/>
          <w:szCs w:val="28"/>
        </w:rPr>
        <w:t xml:space="preserve">услуг </w:t>
      </w:r>
      <w:r>
        <w:rPr>
          <w:color w:val="000000"/>
          <w:spacing w:val="3"/>
          <w:sz w:val="28"/>
          <w:szCs w:val="28"/>
        </w:rPr>
        <w:t>поставщиками социальных услуг в Ставропольском крае, утвержденным постановлением № 560-п;</w:t>
      </w:r>
    </w:p>
    <w:p w:rsidR="00AC41A1" w:rsidRPr="00D1148D" w:rsidRDefault="00AC41A1" w:rsidP="003878D1">
      <w:pPr>
        <w:shd w:val="clear" w:color="auto" w:fill="FFFFFF"/>
        <w:ind w:left="14" w:firstLine="700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мероприятий по социальному сопровождению, способствующих устранению обстоятельств, которые ухудшают или могут ухудшить условия жизнедеятельности получателя социальных услуг (при необходимости);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проведение </w:t>
      </w:r>
      <w:r w:rsidRPr="006A6539">
        <w:rPr>
          <w:sz w:val="28"/>
          <w:szCs w:val="28"/>
        </w:rPr>
        <w:t>социально-бытово</w:t>
      </w:r>
      <w:r>
        <w:rPr>
          <w:sz w:val="28"/>
          <w:szCs w:val="28"/>
        </w:rPr>
        <w:t>го</w:t>
      </w:r>
      <w:r w:rsidRPr="006A6539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</w:t>
      </w:r>
      <w:r w:rsidRPr="006A6539">
        <w:rPr>
          <w:sz w:val="28"/>
          <w:szCs w:val="28"/>
        </w:rPr>
        <w:t xml:space="preserve"> условий проживания семьи ребенка</w:t>
      </w:r>
      <w:r w:rsidRPr="00AB33E0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необходимости);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заседания Консилиума, на котором утверждается проект индивидуальной программы. В</w:t>
      </w:r>
      <w:r w:rsidRPr="00F72110">
        <w:rPr>
          <w:sz w:val="28"/>
          <w:szCs w:val="28"/>
        </w:rPr>
        <w:t xml:space="preserve"> формировании индивидуальной программы могут участвовать с правом совещательного голоса </w:t>
      </w:r>
      <w:r>
        <w:rPr>
          <w:sz w:val="28"/>
          <w:szCs w:val="28"/>
        </w:rPr>
        <w:t>медицинские, педагогические работники, психологи, юристы других организаций;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6) подписание с</w:t>
      </w:r>
      <w:r w:rsidRPr="005F5066">
        <w:rPr>
          <w:sz w:val="28"/>
          <w:szCs w:val="28"/>
        </w:rPr>
        <w:t>формированн</w:t>
      </w:r>
      <w:r>
        <w:rPr>
          <w:sz w:val="28"/>
          <w:szCs w:val="28"/>
        </w:rPr>
        <w:t>ой</w:t>
      </w:r>
      <w:r w:rsidRPr="005F5066">
        <w:rPr>
          <w:sz w:val="28"/>
          <w:szCs w:val="28"/>
        </w:rPr>
        <w:t xml:space="preserve"> </w:t>
      </w:r>
      <w:r>
        <w:rPr>
          <w:sz w:val="28"/>
          <w:szCs w:val="28"/>
        </w:rPr>
        <w:t>ИППСУ</w:t>
      </w:r>
      <w:r w:rsidRPr="005F5066">
        <w:rPr>
          <w:sz w:val="28"/>
          <w:szCs w:val="28"/>
        </w:rPr>
        <w:t xml:space="preserve"> получателем социальных услуг</w:t>
      </w:r>
      <w:r>
        <w:rPr>
          <w:sz w:val="28"/>
          <w:szCs w:val="28"/>
        </w:rPr>
        <w:t xml:space="preserve"> (его законным представителем)</w:t>
      </w:r>
      <w:r w:rsidRPr="005F506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уполномоченным должностным лицом учреждения по доверенности министерства. </w:t>
      </w:r>
      <w:r w:rsidRPr="00E63B2D">
        <w:rPr>
          <w:sz w:val="28"/>
          <w:szCs w:val="28"/>
        </w:rPr>
        <w:t xml:space="preserve">Один экземпляр </w:t>
      </w:r>
      <w:r>
        <w:rPr>
          <w:sz w:val="28"/>
          <w:szCs w:val="28"/>
        </w:rPr>
        <w:t>ИППСУ</w:t>
      </w:r>
      <w:r w:rsidRPr="00E63B2D"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t>заявителю (</w:t>
      </w:r>
      <w:r w:rsidRPr="00E63B2D">
        <w:rPr>
          <w:sz w:val="28"/>
          <w:szCs w:val="28"/>
        </w:rPr>
        <w:t>законному представителю</w:t>
      </w:r>
      <w:r>
        <w:rPr>
          <w:sz w:val="28"/>
          <w:szCs w:val="28"/>
        </w:rPr>
        <w:t>),</w:t>
      </w:r>
      <w:r w:rsidRPr="00E63B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3B2D">
        <w:rPr>
          <w:sz w:val="28"/>
          <w:szCs w:val="28"/>
        </w:rPr>
        <w:t>торой экземпляр остается в учреждении</w:t>
      </w:r>
      <w:r>
        <w:rPr>
          <w:sz w:val="28"/>
          <w:szCs w:val="28"/>
        </w:rPr>
        <w:t>.</w:t>
      </w:r>
    </w:p>
    <w:p w:rsidR="00AC41A1" w:rsidRPr="00C52A9C" w:rsidRDefault="00AC41A1" w:rsidP="003878D1">
      <w:pPr>
        <w:ind w:firstLine="700"/>
        <w:jc w:val="both"/>
        <w:rPr>
          <w:sz w:val="24"/>
          <w:szCs w:val="24"/>
        </w:rPr>
      </w:pPr>
    </w:p>
    <w:p w:rsidR="00AC41A1" w:rsidRDefault="00AC41A1" w:rsidP="003878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необходимости обслуживания ребенка одновременно и в полустационарной и в надомной формах социального обслуживания, составляются две ИППСУ для каждой формы социального обслуживания отдельно.</w:t>
      </w:r>
    </w:p>
    <w:p w:rsidR="00AC41A1" w:rsidRPr="00CD186A" w:rsidRDefault="00AC41A1" w:rsidP="003878D1">
      <w:pPr>
        <w:pStyle w:val="NormalWeb"/>
        <w:spacing w:before="0" w:beforeAutospacing="0" w:after="0" w:afterAutospacing="0"/>
        <w:ind w:firstLine="709"/>
        <w:jc w:val="both"/>
      </w:pPr>
    </w:p>
    <w:p w:rsidR="00AC41A1" w:rsidRPr="00F72110" w:rsidRDefault="00AC41A1" w:rsidP="003878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Гражданин (его законный представитель) имеет право отказаться  от социального обслуживания, социальной услуги. Отказ оформляется в письменной форме и вносится в ИППСУ.</w:t>
      </w:r>
    </w:p>
    <w:p w:rsidR="00AC41A1" w:rsidRPr="00C52A9C" w:rsidRDefault="00AC41A1" w:rsidP="003878D1">
      <w:pPr>
        <w:ind w:firstLine="700"/>
        <w:jc w:val="both"/>
        <w:rPr>
          <w:sz w:val="24"/>
          <w:szCs w:val="24"/>
        </w:rPr>
      </w:pP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63B2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получателем социальных услуг (его </w:t>
      </w:r>
      <w:r w:rsidRPr="00E63B2D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>)</w:t>
      </w:r>
      <w:r w:rsidRPr="00E63B2D">
        <w:rPr>
          <w:sz w:val="28"/>
          <w:szCs w:val="28"/>
        </w:rPr>
        <w:t xml:space="preserve"> заключается договор о предоставлении социальных услуг по форме, утвержденной приказом </w:t>
      </w:r>
      <w:r>
        <w:rPr>
          <w:sz w:val="28"/>
          <w:szCs w:val="28"/>
        </w:rPr>
        <w:t>№ 874н (далее – договор).</w:t>
      </w:r>
    </w:p>
    <w:p w:rsidR="00AC41A1" w:rsidRPr="00C52A9C" w:rsidRDefault="00AC41A1" w:rsidP="003878D1">
      <w:pPr>
        <w:ind w:firstLine="700"/>
        <w:jc w:val="both"/>
        <w:rPr>
          <w:sz w:val="24"/>
          <w:szCs w:val="24"/>
        </w:rPr>
      </w:pPr>
    </w:p>
    <w:p w:rsidR="00AC41A1" w:rsidRPr="00381C81" w:rsidRDefault="00AC41A1" w:rsidP="003878D1">
      <w:pPr>
        <w:ind w:firstLine="700"/>
        <w:jc w:val="both"/>
        <w:rPr>
          <w:sz w:val="28"/>
          <w:szCs w:val="28"/>
        </w:rPr>
      </w:pPr>
      <w:r w:rsidRPr="00381C81">
        <w:rPr>
          <w:sz w:val="28"/>
          <w:szCs w:val="28"/>
        </w:rPr>
        <w:t>17. Индивидуальная программа и договор  оформля</w:t>
      </w:r>
      <w:r>
        <w:rPr>
          <w:sz w:val="28"/>
          <w:szCs w:val="28"/>
        </w:rPr>
        <w:t>ю</w:t>
      </w:r>
      <w:r w:rsidRPr="00381C81">
        <w:rPr>
          <w:sz w:val="28"/>
          <w:szCs w:val="28"/>
        </w:rPr>
        <w:t xml:space="preserve">тся </w:t>
      </w:r>
      <w:r>
        <w:rPr>
          <w:sz w:val="28"/>
          <w:szCs w:val="28"/>
        </w:rPr>
        <w:t>в</w:t>
      </w:r>
      <w:r w:rsidRPr="00381C81">
        <w:rPr>
          <w:sz w:val="28"/>
          <w:szCs w:val="28"/>
        </w:rPr>
        <w:t xml:space="preserve"> программн</w:t>
      </w:r>
      <w:r>
        <w:rPr>
          <w:sz w:val="28"/>
          <w:szCs w:val="28"/>
        </w:rPr>
        <w:t>о</w:t>
      </w:r>
      <w:r w:rsidRPr="00381C81">
        <w:rPr>
          <w:sz w:val="28"/>
          <w:szCs w:val="28"/>
        </w:rPr>
        <w:t>м комплекс</w:t>
      </w:r>
      <w:r>
        <w:rPr>
          <w:sz w:val="28"/>
          <w:szCs w:val="28"/>
        </w:rPr>
        <w:t>е</w:t>
      </w:r>
      <w:r w:rsidRPr="00381C81">
        <w:rPr>
          <w:sz w:val="28"/>
          <w:szCs w:val="28"/>
        </w:rPr>
        <w:t xml:space="preserve"> «Адресная социальная помощь – Тула».</w:t>
      </w:r>
    </w:p>
    <w:p w:rsidR="00AC41A1" w:rsidRPr="006A6539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ИППСУ </w:t>
      </w:r>
      <w:r w:rsidRPr="00381C81">
        <w:rPr>
          <w:sz w:val="28"/>
          <w:szCs w:val="28"/>
        </w:rPr>
        <w:t xml:space="preserve"> и договор</w:t>
      </w:r>
      <w:r w:rsidRPr="006A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</w:t>
      </w:r>
      <w:r w:rsidRPr="006A6539">
        <w:rPr>
          <w:sz w:val="28"/>
          <w:szCs w:val="28"/>
        </w:rPr>
        <w:t xml:space="preserve">сроком не более чем на 1 календарный год, но не более срока действия документов, на основании которых </w:t>
      </w:r>
      <w:r>
        <w:rPr>
          <w:sz w:val="28"/>
          <w:szCs w:val="28"/>
        </w:rPr>
        <w:t>гражданин</w:t>
      </w:r>
      <w:r w:rsidRPr="006A6539">
        <w:rPr>
          <w:sz w:val="28"/>
          <w:szCs w:val="28"/>
        </w:rPr>
        <w:t xml:space="preserve"> признан нуждающимся в социальном обслуживании. </w:t>
      </w:r>
    </w:p>
    <w:p w:rsidR="00AC41A1" w:rsidRDefault="00AC41A1" w:rsidP="003878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304870">
        <w:rPr>
          <w:sz w:val="28"/>
          <w:szCs w:val="28"/>
        </w:rPr>
        <w:t xml:space="preserve"> в индивидуальную программу </w:t>
      </w:r>
      <w:r>
        <w:rPr>
          <w:sz w:val="28"/>
          <w:szCs w:val="28"/>
        </w:rPr>
        <w:t>оформляются</w:t>
      </w:r>
      <w:r w:rsidRPr="00304870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ым</w:t>
      </w:r>
      <w:r w:rsidRPr="00304870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>м</w:t>
      </w:r>
      <w:r w:rsidRPr="00304870">
        <w:rPr>
          <w:sz w:val="28"/>
          <w:szCs w:val="28"/>
        </w:rPr>
        <w:t xml:space="preserve"> в программном комплексе «Адресная социальная помощь</w:t>
      </w:r>
      <w:r>
        <w:rPr>
          <w:sz w:val="28"/>
          <w:szCs w:val="28"/>
        </w:rPr>
        <w:t> </w:t>
      </w:r>
      <w:r w:rsidRPr="00304870">
        <w:rPr>
          <w:sz w:val="28"/>
          <w:szCs w:val="28"/>
        </w:rPr>
        <w:t>– Тула».</w:t>
      </w:r>
    </w:p>
    <w:p w:rsidR="00AC41A1" w:rsidRPr="00C52A9C" w:rsidRDefault="00AC41A1" w:rsidP="003878D1">
      <w:pPr>
        <w:pStyle w:val="NormalWeb"/>
        <w:spacing w:before="0" w:beforeAutospacing="0" w:after="0" w:afterAutospacing="0"/>
        <w:ind w:firstLine="708"/>
        <w:jc w:val="both"/>
      </w:pPr>
    </w:p>
    <w:p w:rsidR="00AC41A1" w:rsidRPr="002725B2" w:rsidRDefault="00AC41A1" w:rsidP="003878D1">
      <w:pPr>
        <w:pStyle w:val="BodyText"/>
        <w:jc w:val="center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  <w:lang w:val="en-US"/>
        </w:rPr>
        <w:t>V</w:t>
      </w:r>
      <w:r w:rsidRPr="002725B2">
        <w:rPr>
          <w:rFonts w:ascii="Times New Roman" w:hAnsi="Times New Roman" w:cs="Times New Roman"/>
        </w:rPr>
        <w:t>. Проведение реабилитационных мероприятий.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</w:p>
    <w:p w:rsidR="00AC41A1" w:rsidRPr="00905039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905039">
        <w:rPr>
          <w:rFonts w:ascii="Times New Roman" w:hAnsi="Times New Roman" w:cs="Times New Roman"/>
        </w:rPr>
        <w:t xml:space="preserve">Курс </w:t>
      </w:r>
      <w:r>
        <w:rPr>
          <w:rFonts w:ascii="Times New Roman" w:hAnsi="Times New Roman" w:cs="Times New Roman"/>
        </w:rPr>
        <w:t xml:space="preserve">комплексной </w:t>
      </w:r>
      <w:r w:rsidRPr="00905039">
        <w:rPr>
          <w:rFonts w:ascii="Times New Roman" w:hAnsi="Times New Roman" w:cs="Times New Roman"/>
        </w:rPr>
        <w:t xml:space="preserve">реабилитации ребенка </w:t>
      </w:r>
      <w:r>
        <w:rPr>
          <w:rFonts w:ascii="Times New Roman" w:hAnsi="Times New Roman" w:cs="Times New Roman"/>
        </w:rPr>
        <w:t xml:space="preserve">в полустационарной и надомной формах социального обслуживания </w:t>
      </w:r>
      <w:r w:rsidRPr="00905039">
        <w:rPr>
          <w:rFonts w:ascii="Times New Roman" w:hAnsi="Times New Roman" w:cs="Times New Roman"/>
        </w:rPr>
        <w:t>составляет от одного до трех месяце</w:t>
      </w:r>
      <w:r>
        <w:rPr>
          <w:rFonts w:ascii="Times New Roman" w:hAnsi="Times New Roman" w:cs="Times New Roman"/>
        </w:rPr>
        <w:t>в не чаще двух раз в год.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На детей, принятых на обслуживание в отделение реабилитации, составляется индивидуальная программа комплексной реабилитации (далее </w:t>
      </w:r>
      <w:r w:rsidRPr="00381C81">
        <w:t>–</w:t>
      </w:r>
      <w:r>
        <w:rPr>
          <w:rFonts w:ascii="Times New Roman" w:hAnsi="Times New Roman" w:cs="Times New Roman"/>
        </w:rPr>
        <w:t xml:space="preserve"> ИПКР) </w:t>
      </w:r>
      <w:r w:rsidRPr="006320AF">
        <w:rPr>
          <w:rFonts w:ascii="Times New Roman" w:hAnsi="Times New Roman" w:cs="Times New Roman"/>
        </w:rPr>
        <w:t>по форме согласно приложению 4 к настоящим методическим рекомендациям.</w:t>
      </w:r>
      <w:r>
        <w:rPr>
          <w:rFonts w:ascii="Times New Roman" w:hAnsi="Times New Roman" w:cs="Times New Roman"/>
        </w:rPr>
        <w:t xml:space="preserve"> 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курса реабилитации обеспечивается динамическое наблюдение за состоянием здоровья ребенка, проводится анализ эффективности реабилитационных мероприятий.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 (законным представителям) ребенка выдается Маршрутная карта </w:t>
      </w:r>
      <w:r w:rsidRPr="00A00BCE">
        <w:rPr>
          <w:rFonts w:ascii="Times New Roman" w:hAnsi="Times New Roman" w:cs="Times New Roman"/>
        </w:rPr>
        <w:t>по форме согласно приложению 5 к настоящим методическим рекомендациям.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D564D0">
        <w:rPr>
          <w:rFonts w:ascii="Times New Roman" w:hAnsi="Times New Roman" w:cs="Times New Roman"/>
        </w:rPr>
        <w:t xml:space="preserve">. Учет предоставляемых социальных услуг осуществляется </w:t>
      </w:r>
      <w:r>
        <w:rPr>
          <w:rFonts w:ascii="Times New Roman" w:hAnsi="Times New Roman" w:cs="Times New Roman"/>
        </w:rPr>
        <w:t xml:space="preserve">каждым специалистом отделения реабилитации </w:t>
      </w:r>
      <w:r w:rsidRPr="00D564D0">
        <w:rPr>
          <w:rFonts w:ascii="Times New Roman" w:hAnsi="Times New Roman" w:cs="Times New Roman"/>
        </w:rPr>
        <w:t xml:space="preserve">в Журнале учета </w:t>
      </w:r>
      <w:r>
        <w:rPr>
          <w:rFonts w:ascii="Times New Roman" w:hAnsi="Times New Roman" w:cs="Times New Roman"/>
        </w:rPr>
        <w:t>социальных услуг по форме согласно приложению 6 к настоящим методическим рекомендациям.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890BA8">
        <w:rPr>
          <w:rFonts w:ascii="Times New Roman" w:hAnsi="Times New Roman" w:cs="Times New Roman"/>
        </w:rPr>
        <w:t xml:space="preserve">По окончании курса реабилитации </w:t>
      </w:r>
      <w:r>
        <w:rPr>
          <w:rFonts w:ascii="Times New Roman" w:hAnsi="Times New Roman" w:cs="Times New Roman"/>
        </w:rPr>
        <w:t>проводится заседание Консилиума, который: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дает заключение об эффективности проведенных мероприятий по каждому направлению реабилитации; 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</w:rPr>
        <w:t xml:space="preserve">2) </w:t>
      </w:r>
      <w:r w:rsidRPr="00890BA8">
        <w:rPr>
          <w:rFonts w:ascii="Times New Roman" w:hAnsi="Times New Roman" w:cs="Times New Roman"/>
        </w:rPr>
        <w:t>разрабатыва</w:t>
      </w:r>
      <w:r>
        <w:rPr>
          <w:rFonts w:ascii="Times New Roman" w:hAnsi="Times New Roman" w:cs="Times New Roman"/>
        </w:rPr>
        <w:t>ет</w:t>
      </w:r>
      <w:r w:rsidRPr="00890BA8">
        <w:rPr>
          <w:rFonts w:ascii="Times New Roman" w:hAnsi="Times New Roman" w:cs="Times New Roman"/>
        </w:rPr>
        <w:t xml:space="preserve"> рекомендации для родителей (законных представителей) детей </w:t>
      </w:r>
      <w:r>
        <w:rPr>
          <w:rFonts w:ascii="Times New Roman" w:hAnsi="Times New Roman" w:cs="Times New Roman"/>
        </w:rPr>
        <w:t xml:space="preserve">по </w:t>
      </w:r>
      <w:r w:rsidRPr="00890BA8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ю</w:t>
      </w:r>
      <w:r w:rsidRPr="00890BA8">
        <w:rPr>
          <w:rFonts w:ascii="Times New Roman" w:hAnsi="Times New Roman" w:cs="Times New Roman"/>
          <w:color w:val="000000"/>
          <w:spacing w:val="1"/>
        </w:rPr>
        <w:t xml:space="preserve"> реабилитационных мероприятий </w:t>
      </w:r>
      <w:r>
        <w:rPr>
          <w:rFonts w:ascii="Times New Roman" w:hAnsi="Times New Roman" w:cs="Times New Roman"/>
          <w:color w:val="000000"/>
          <w:spacing w:val="1"/>
        </w:rPr>
        <w:t xml:space="preserve">в </w:t>
      </w:r>
      <w:r w:rsidRPr="00890BA8">
        <w:rPr>
          <w:rFonts w:ascii="Times New Roman" w:hAnsi="Times New Roman" w:cs="Times New Roman"/>
          <w:color w:val="000000"/>
          <w:spacing w:val="1"/>
        </w:rPr>
        <w:t>домашних условиях</w:t>
      </w:r>
      <w:r>
        <w:rPr>
          <w:rFonts w:ascii="Times New Roman" w:hAnsi="Times New Roman" w:cs="Times New Roman"/>
          <w:color w:val="000000"/>
          <w:spacing w:val="1"/>
        </w:rPr>
        <w:t>;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3) дает рекомендации о прохождении ребенком следующего курса реабилитации;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4) выносит решение о продлении курса реабилитации с получением услуг ребенком у отдельных специалистов. Решение о продлении курса реабилитации принимается в исключительных случаях, если: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в силу особенностей развития не сразу включился в реабилитационный процесс и не получил все запланированные услуги;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поставленная цель не достигнута, и прекращение занятий повлечет потерю наработанных навыков;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отсутствует очередность на комплексное обслуживание в отделении реабилитации.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  <w:color w:val="000000"/>
          <w:spacing w:val="1"/>
        </w:rPr>
      </w:pP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22</w:t>
      </w:r>
      <w:r w:rsidRPr="00F91A30">
        <w:rPr>
          <w:color w:val="000000"/>
          <w:spacing w:val="1"/>
          <w:sz w:val="28"/>
          <w:szCs w:val="28"/>
        </w:rPr>
        <w:t xml:space="preserve">. </w:t>
      </w:r>
      <w:r w:rsidRPr="00F91A30">
        <w:rPr>
          <w:sz w:val="28"/>
          <w:szCs w:val="28"/>
        </w:rPr>
        <w:t>По</w:t>
      </w:r>
      <w:r>
        <w:rPr>
          <w:sz w:val="28"/>
          <w:szCs w:val="28"/>
        </w:rPr>
        <w:t xml:space="preserve"> окончании реализации ИППСУ заполняется заключение о выполнении ИППСУ, составляется акт сдачи-приемки оказанных услуг (да-</w:t>
      </w:r>
      <w:r>
        <w:rPr>
          <w:sz w:val="28"/>
          <w:szCs w:val="28"/>
        </w:rPr>
        <w:br/>
        <w:t xml:space="preserve">лее – акт) в двух экземплярах </w:t>
      </w:r>
      <w:r w:rsidRPr="00D008AF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7</w:t>
      </w:r>
      <w:r w:rsidRPr="00D008AF">
        <w:rPr>
          <w:sz w:val="28"/>
          <w:szCs w:val="28"/>
        </w:rPr>
        <w:t xml:space="preserve"> к настоящим методическим рекомендациям.</w:t>
      </w:r>
      <w:r>
        <w:rPr>
          <w:sz w:val="28"/>
          <w:szCs w:val="28"/>
        </w:rPr>
        <w:t xml:space="preserve"> </w:t>
      </w:r>
      <w:r w:rsidRPr="00E63B2D">
        <w:rPr>
          <w:sz w:val="28"/>
          <w:szCs w:val="28"/>
        </w:rPr>
        <w:t xml:space="preserve">Один экземпляр </w:t>
      </w:r>
      <w:r>
        <w:rPr>
          <w:sz w:val="28"/>
          <w:szCs w:val="28"/>
        </w:rPr>
        <w:t>акта</w:t>
      </w:r>
      <w:r w:rsidRPr="00E63B2D"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t>заявителю (</w:t>
      </w:r>
      <w:r w:rsidRPr="00E63B2D">
        <w:rPr>
          <w:sz w:val="28"/>
          <w:szCs w:val="28"/>
        </w:rPr>
        <w:t>законному представителю</w:t>
      </w:r>
      <w:r>
        <w:rPr>
          <w:sz w:val="28"/>
          <w:szCs w:val="28"/>
        </w:rPr>
        <w:t>),</w:t>
      </w:r>
      <w:r w:rsidRPr="00E63B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3B2D">
        <w:rPr>
          <w:sz w:val="28"/>
          <w:szCs w:val="28"/>
        </w:rPr>
        <w:t>торой экземпляр остается в учреждении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Договор, ИППСУ и акт должны быть синхронизированы по срокам.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  <w:color w:val="000000"/>
          <w:spacing w:val="1"/>
        </w:rPr>
      </w:pPr>
    </w:p>
    <w:p w:rsidR="00AC41A1" w:rsidRPr="007579E3" w:rsidRDefault="00AC41A1" w:rsidP="003878D1">
      <w:pPr>
        <w:pStyle w:val="BodyText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pacing w:val="1"/>
        </w:rPr>
        <w:t>23. П</w:t>
      </w:r>
      <w:r>
        <w:rPr>
          <w:rFonts w:ascii="Times New Roman" w:hAnsi="Times New Roman" w:cs="Times New Roman"/>
        </w:rPr>
        <w:t>осле окончания курса реабилитации в полустационарной форме социального обслуживания ребенок может быть переведен на надомное патронажное обслуживание, в ходе которого специалисты отделения реабилитации отслеживают динамику развития ребенка, консультируют родителей (законных представителей)</w:t>
      </w:r>
      <w:r w:rsidRPr="00890B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 w:rsidRPr="00E4462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44622">
        <w:rPr>
          <w:sz w:val="28"/>
          <w:szCs w:val="28"/>
        </w:rPr>
        <w:t xml:space="preserve">. По завершении реализации </w:t>
      </w:r>
      <w:r>
        <w:rPr>
          <w:sz w:val="28"/>
          <w:szCs w:val="28"/>
        </w:rPr>
        <w:t>ИППСУ</w:t>
      </w:r>
      <w:r w:rsidRPr="00E44622">
        <w:rPr>
          <w:sz w:val="28"/>
          <w:szCs w:val="28"/>
        </w:rPr>
        <w:t xml:space="preserve"> получатель социальных услуг снимается с обслуживания приказом учреждения. </w:t>
      </w:r>
      <w:r>
        <w:rPr>
          <w:sz w:val="28"/>
          <w:szCs w:val="28"/>
        </w:rPr>
        <w:t>Группы получателей социальных услуг, завершивших реализацию ИППСУ одновременно, снимаются с обслуживания одним приказом</w:t>
      </w:r>
      <w:r w:rsidRPr="00E44622">
        <w:rPr>
          <w:sz w:val="28"/>
          <w:szCs w:val="28"/>
        </w:rPr>
        <w:t>.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После снятия с обслуживания в связи с завершением реализации ИППСУ получатель социальных услуг с учета в учреждении не снимается.</w:t>
      </w:r>
    </w:p>
    <w:p w:rsidR="00AC41A1" w:rsidRDefault="00AC41A1" w:rsidP="003878D1">
      <w:pPr>
        <w:pStyle w:val="BodyText"/>
        <w:ind w:firstLine="720"/>
        <w:rPr>
          <w:rFonts w:ascii="Times New Roman" w:hAnsi="Times New Roman" w:cs="Times New Roman"/>
          <w:color w:val="000000"/>
          <w:spacing w:val="1"/>
        </w:rPr>
      </w:pPr>
    </w:p>
    <w:p w:rsidR="00AC41A1" w:rsidRPr="00507FF1" w:rsidRDefault="00AC41A1" w:rsidP="003878D1">
      <w:pPr>
        <w:pStyle w:val="BodyText"/>
        <w:ind w:firstLine="720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25. </w:t>
      </w:r>
      <w:r w:rsidRPr="001F2134">
        <w:rPr>
          <w:rFonts w:ascii="Times New Roman" w:hAnsi="Times New Roman" w:cs="Times New Roman"/>
          <w:color w:val="000000"/>
          <w:spacing w:val="1"/>
        </w:rPr>
        <w:t>Снятие с учета детей</w:t>
      </w:r>
      <w:r w:rsidRPr="00507FF1"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в учреждении </w:t>
      </w:r>
      <w:r w:rsidRPr="00507FF1">
        <w:rPr>
          <w:rFonts w:ascii="Times New Roman" w:hAnsi="Times New Roman" w:cs="Times New Roman"/>
          <w:color w:val="000000"/>
          <w:spacing w:val="1"/>
        </w:rPr>
        <w:t>осуществляется в следующих случаях:</w:t>
      </w:r>
    </w:p>
    <w:p w:rsidR="00AC41A1" w:rsidRPr="00507FF1" w:rsidRDefault="00AC41A1" w:rsidP="003878D1">
      <w:pPr>
        <w:pStyle w:val="BodyText"/>
        <w:ind w:firstLine="720"/>
        <w:rPr>
          <w:rFonts w:ascii="Times New Roman" w:hAnsi="Times New Roman" w:cs="Times New Roman"/>
          <w:color w:val="000000"/>
          <w:spacing w:val="1"/>
        </w:rPr>
      </w:pPr>
      <w:r w:rsidRPr="00507FF1">
        <w:rPr>
          <w:rFonts w:ascii="Times New Roman" w:hAnsi="Times New Roman" w:cs="Times New Roman"/>
          <w:color w:val="000000"/>
          <w:spacing w:val="1"/>
        </w:rPr>
        <w:t>несвоевременное обновление документов</w:t>
      </w:r>
      <w:r>
        <w:rPr>
          <w:rFonts w:ascii="Times New Roman" w:hAnsi="Times New Roman" w:cs="Times New Roman"/>
          <w:color w:val="000000"/>
          <w:spacing w:val="1"/>
        </w:rPr>
        <w:t>, подтверждающих нуждаемость в социальном обслуживании</w:t>
      </w:r>
      <w:r w:rsidRPr="00507FF1">
        <w:rPr>
          <w:rFonts w:ascii="Times New Roman" w:hAnsi="Times New Roman" w:cs="Times New Roman"/>
          <w:color w:val="000000"/>
          <w:spacing w:val="1"/>
        </w:rPr>
        <w:t>;</w:t>
      </w:r>
    </w:p>
    <w:p w:rsidR="00AC41A1" w:rsidRDefault="00AC41A1" w:rsidP="003878D1">
      <w:pPr>
        <w:ind w:firstLine="720"/>
        <w:jc w:val="both"/>
        <w:rPr>
          <w:color w:val="000000"/>
          <w:spacing w:val="1"/>
          <w:sz w:val="28"/>
          <w:szCs w:val="28"/>
        </w:rPr>
      </w:pPr>
      <w:r w:rsidRPr="00507FF1">
        <w:rPr>
          <w:color w:val="000000"/>
          <w:spacing w:val="1"/>
          <w:sz w:val="28"/>
          <w:szCs w:val="28"/>
        </w:rPr>
        <w:t>достижение ребенком возраста 18 лет</w:t>
      </w:r>
      <w:r>
        <w:rPr>
          <w:color w:val="000000"/>
          <w:spacing w:val="1"/>
          <w:sz w:val="28"/>
          <w:szCs w:val="28"/>
        </w:rPr>
        <w:t>;</w:t>
      </w:r>
    </w:p>
    <w:p w:rsidR="00AC41A1" w:rsidRPr="009118DB" w:rsidRDefault="00AC41A1" w:rsidP="003878D1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смерть получателя социальных услуг.</w:t>
      </w:r>
    </w:p>
    <w:p w:rsidR="00AC41A1" w:rsidRDefault="00AC41A1" w:rsidP="003878D1">
      <w:pPr>
        <w:ind w:firstLine="720"/>
        <w:jc w:val="both"/>
        <w:rPr>
          <w:sz w:val="28"/>
          <w:szCs w:val="28"/>
        </w:rPr>
      </w:pPr>
    </w:p>
    <w:p w:rsidR="00AC41A1" w:rsidRPr="002725B2" w:rsidRDefault="00AC41A1" w:rsidP="003878D1">
      <w:pPr>
        <w:pStyle w:val="BodyText"/>
        <w:jc w:val="center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  <w:lang w:val="en-US"/>
        </w:rPr>
        <w:t>VI</w:t>
      </w:r>
      <w:r w:rsidRPr="002725B2">
        <w:rPr>
          <w:rFonts w:ascii="Times New Roman" w:hAnsi="Times New Roman" w:cs="Times New Roman"/>
        </w:rPr>
        <w:t>. Ведение личных дел получателей социальных услуг.</w:t>
      </w:r>
    </w:p>
    <w:p w:rsidR="00AC41A1" w:rsidRDefault="00AC41A1" w:rsidP="003878D1">
      <w:pPr>
        <w:pStyle w:val="BodyText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AC41A1" w:rsidRPr="0047423D" w:rsidRDefault="00AC41A1" w:rsidP="003878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На детей, состоящих на учете в отделении реабилитации, формируется личное дело, включающее следующие документы</w:t>
      </w:r>
      <w:r w:rsidRPr="0047423D">
        <w:rPr>
          <w:sz w:val="28"/>
          <w:szCs w:val="28"/>
        </w:rPr>
        <w:t>:</w:t>
      </w:r>
    </w:p>
    <w:p w:rsidR="00AC41A1" w:rsidRDefault="00AC41A1" w:rsidP="003878D1">
      <w:pPr>
        <w:pStyle w:val="ConsPlusNormal"/>
        <w:ind w:firstLine="720"/>
        <w:jc w:val="both"/>
      </w:pPr>
      <w:r w:rsidRPr="0047423D">
        <w:t xml:space="preserve">1) </w:t>
      </w:r>
      <w:hyperlink r:id="rId10" w:history="1">
        <w:r w:rsidRPr="0047423D">
          <w:t>заявление</w:t>
        </w:r>
      </w:hyperlink>
      <w:r w:rsidRPr="0047423D">
        <w:t xml:space="preserve"> о предоставлении социальных услуг поставщиком социальных услуг</w:t>
      </w:r>
      <w:r>
        <w:t>;</w:t>
      </w:r>
    </w:p>
    <w:p w:rsidR="00AC41A1" w:rsidRDefault="00AC41A1" w:rsidP="003878D1">
      <w:pPr>
        <w:pStyle w:val="ConsPlusNormal"/>
        <w:ind w:firstLine="720"/>
        <w:jc w:val="both"/>
      </w:pPr>
      <w:r>
        <w:t>2) документы, удостоверяющие личность ребенка и родителя (законного представителя);</w:t>
      </w:r>
    </w:p>
    <w:p w:rsidR="00AC41A1" w:rsidRDefault="00AC41A1" w:rsidP="003878D1">
      <w:pPr>
        <w:pStyle w:val="ConsPlusNormal"/>
        <w:ind w:firstLine="720"/>
        <w:jc w:val="both"/>
      </w:pPr>
      <w:r>
        <w:t>3) документ, подтверждающий полномочия законного представителя (в случае обращения за получением социальных услуг законного представителя);</w:t>
      </w:r>
    </w:p>
    <w:p w:rsidR="00AC41A1" w:rsidRPr="00D308DC" w:rsidRDefault="00AC41A1" w:rsidP="003878D1">
      <w:pPr>
        <w:pStyle w:val="ConsPlusNormal"/>
        <w:ind w:firstLine="720"/>
        <w:jc w:val="both"/>
      </w:pPr>
      <w:r>
        <w:t xml:space="preserve">4) документы, указанные в пункте 6 настоящих методических рекомендаций, в зависимости </w:t>
      </w:r>
      <w:r w:rsidRPr="00D308DC">
        <w:t>от категории получателя социальных услуг;</w:t>
      </w:r>
    </w:p>
    <w:p w:rsidR="00AC41A1" w:rsidRPr="00D308DC" w:rsidRDefault="00AC41A1" w:rsidP="003878D1">
      <w:pPr>
        <w:pStyle w:val="ConsPlusNormal"/>
        <w:ind w:firstLine="720"/>
        <w:jc w:val="both"/>
      </w:pPr>
      <w:r w:rsidRPr="00D308DC">
        <w:t>5) ИППСУ;</w:t>
      </w:r>
    </w:p>
    <w:p w:rsidR="00AC41A1" w:rsidRPr="00D308DC" w:rsidRDefault="00AC41A1" w:rsidP="003878D1">
      <w:pPr>
        <w:pStyle w:val="ConsPlusNormal"/>
        <w:ind w:firstLine="720"/>
        <w:jc w:val="both"/>
      </w:pPr>
      <w:r w:rsidRPr="00D308DC">
        <w:t>6) договор о предоставлении социальных услуг;</w:t>
      </w:r>
    </w:p>
    <w:p w:rsidR="00AC41A1" w:rsidRPr="00D308DC" w:rsidRDefault="00AC41A1" w:rsidP="003878D1">
      <w:pPr>
        <w:pStyle w:val="ConsPlusNormal"/>
        <w:ind w:firstLine="720"/>
        <w:jc w:val="both"/>
      </w:pPr>
      <w:r w:rsidRPr="00D308DC">
        <w:t xml:space="preserve">7) </w:t>
      </w:r>
      <w:hyperlink r:id="rId11" w:history="1">
        <w:r w:rsidRPr="00D308DC">
          <w:t>решение</w:t>
        </w:r>
      </w:hyperlink>
      <w:r w:rsidRPr="00D308DC">
        <w:t xml:space="preserve"> о признании гражданина нуждающимся в социальном обслуживании и составлении </w:t>
      </w:r>
      <w:r>
        <w:t>ИППСУ</w:t>
      </w:r>
      <w:r w:rsidRPr="00D308DC">
        <w:t xml:space="preserve"> по фор</w:t>
      </w:r>
      <w:r>
        <w:t>ме, утвержденной приказом № 179</w:t>
      </w:r>
      <w:r w:rsidRPr="00D308DC">
        <w:t>.</w:t>
      </w:r>
    </w:p>
    <w:p w:rsidR="00AC41A1" w:rsidRPr="00D308DC" w:rsidRDefault="00AC41A1" w:rsidP="003878D1">
      <w:pPr>
        <w:pStyle w:val="ConsPlusNormal"/>
        <w:ind w:firstLine="720"/>
        <w:jc w:val="both"/>
      </w:pPr>
      <w:r w:rsidRPr="00D308DC">
        <w:t>8) документы о составе семьи получателя социальных услуг, доходах получателя социальных услуг и членов его семьи (при ее наличии) и принадлежащем ему (им) имуществе на праве собственности, необходимые для определения размера платы за предоставление социальных услуг (для совершеннолетних получателей социальных услуг)</w:t>
      </w:r>
      <w:r>
        <w:t>;</w:t>
      </w:r>
    </w:p>
    <w:p w:rsidR="00AC41A1" w:rsidRDefault="00AC41A1" w:rsidP="003878D1">
      <w:pPr>
        <w:ind w:firstLine="720"/>
        <w:jc w:val="both"/>
        <w:rPr>
          <w:sz w:val="28"/>
          <w:szCs w:val="28"/>
        </w:rPr>
      </w:pPr>
      <w:r w:rsidRPr="00D308DC">
        <w:rPr>
          <w:sz w:val="28"/>
          <w:szCs w:val="28"/>
        </w:rPr>
        <w:t xml:space="preserve">9) </w:t>
      </w:r>
      <w:r>
        <w:rPr>
          <w:sz w:val="28"/>
          <w:szCs w:val="28"/>
        </w:rPr>
        <w:t>ИПКР;</w:t>
      </w:r>
    </w:p>
    <w:p w:rsidR="00AC41A1" w:rsidRDefault="00AC41A1" w:rsidP="003878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учетная карта социальных услуг по форме согласно приложению 8 к настоящим методическим рекомендациям</w:t>
      </w:r>
    </w:p>
    <w:p w:rsidR="00AC41A1" w:rsidRDefault="00AC41A1" w:rsidP="003878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изменились обстоятельства, по которым получатель социальных услуг был признан нуждающимся в социальном обслуживании, в личное дело добавляются новые документы, подтверждающие его новую категорию (например, ребенку на очередном переосвидетельствовании в бюро МСЭ сняли инвалидность и у родителей имеются документы, подтверждающие его статус как ребенка с ограниченными возможностями здоровья).</w:t>
      </w:r>
    </w:p>
    <w:p w:rsidR="00AC41A1" w:rsidRPr="00156B7E" w:rsidRDefault="00AC41A1" w:rsidP="003878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входящие в личное дело получателей социальных услуг, обновляются в случае истечения срока их действия.</w:t>
      </w:r>
    </w:p>
    <w:p w:rsidR="00AC41A1" w:rsidRDefault="00AC41A1" w:rsidP="003878D1">
      <w:pPr>
        <w:jc w:val="center"/>
        <w:rPr>
          <w:b/>
          <w:bCs/>
          <w:sz w:val="28"/>
          <w:szCs w:val="28"/>
        </w:rPr>
      </w:pPr>
    </w:p>
    <w:p w:rsidR="00AC41A1" w:rsidRDefault="00AC41A1" w:rsidP="003878D1">
      <w:pPr>
        <w:jc w:val="center"/>
        <w:rPr>
          <w:b/>
          <w:bCs/>
          <w:sz w:val="28"/>
          <w:szCs w:val="28"/>
        </w:rPr>
      </w:pPr>
    </w:p>
    <w:p w:rsidR="00AC41A1" w:rsidRDefault="00AC41A1" w:rsidP="003878D1">
      <w:pPr>
        <w:jc w:val="center"/>
        <w:rPr>
          <w:b/>
          <w:bCs/>
          <w:sz w:val="28"/>
          <w:szCs w:val="28"/>
        </w:rPr>
      </w:pPr>
    </w:p>
    <w:p w:rsidR="00AC41A1" w:rsidRDefault="00AC41A1" w:rsidP="003878D1">
      <w:pPr>
        <w:jc w:val="center"/>
        <w:rPr>
          <w:sz w:val="28"/>
          <w:szCs w:val="28"/>
        </w:rPr>
      </w:pPr>
      <w:r w:rsidRPr="002725B2">
        <w:rPr>
          <w:sz w:val="28"/>
          <w:szCs w:val="28"/>
          <w:lang w:val="en-US"/>
        </w:rPr>
        <w:t>VII</w:t>
      </w:r>
      <w:r w:rsidRPr="002725B2">
        <w:rPr>
          <w:sz w:val="28"/>
          <w:szCs w:val="28"/>
        </w:rPr>
        <w:t>. Организация социального сопровождения.</w:t>
      </w:r>
    </w:p>
    <w:p w:rsidR="00AC41A1" w:rsidRPr="002725B2" w:rsidRDefault="00AC41A1" w:rsidP="003878D1">
      <w:pPr>
        <w:jc w:val="center"/>
        <w:rPr>
          <w:sz w:val="28"/>
          <w:szCs w:val="28"/>
        </w:rPr>
      </w:pPr>
    </w:p>
    <w:p w:rsidR="00AC41A1" w:rsidRPr="001E397E" w:rsidRDefault="00AC41A1" w:rsidP="003878D1">
      <w:pPr>
        <w:ind w:firstLine="700"/>
        <w:jc w:val="both"/>
        <w:rPr>
          <w:sz w:val="28"/>
          <w:szCs w:val="28"/>
        </w:rPr>
      </w:pPr>
      <w:r w:rsidRPr="001E397E">
        <w:rPr>
          <w:sz w:val="28"/>
          <w:szCs w:val="28"/>
        </w:rPr>
        <w:t>27. В соответствии со статьей 22 Федерального закона № 442-ФЗ учреждением оказывается содействие в предоставлении медицинской, психологической, юридической, социальной помощи, не относящейся к социальным услугам (социальное сопровождение).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 w:rsidRPr="001E397E">
        <w:rPr>
          <w:sz w:val="28"/>
          <w:szCs w:val="28"/>
        </w:rPr>
        <w:t>Полномочия по определению нуждаемости в социальном сопровождении рекомендуется возложить на Консилиум после детального анализа</w:t>
      </w:r>
      <w:r w:rsidRPr="004E6FF1">
        <w:rPr>
          <w:sz w:val="28"/>
          <w:szCs w:val="28"/>
        </w:rPr>
        <w:t xml:space="preserve"> </w:t>
      </w:r>
      <w:r w:rsidRPr="001E397E">
        <w:rPr>
          <w:sz w:val="28"/>
          <w:szCs w:val="28"/>
        </w:rPr>
        <w:t>ситуации в семье</w:t>
      </w:r>
      <w:r>
        <w:rPr>
          <w:sz w:val="28"/>
          <w:szCs w:val="28"/>
        </w:rPr>
        <w:t xml:space="preserve">, проведенного специалистами учреждения, </w:t>
      </w:r>
      <w:r w:rsidRPr="001E397E">
        <w:rPr>
          <w:sz w:val="28"/>
          <w:szCs w:val="28"/>
        </w:rPr>
        <w:t xml:space="preserve">выявлению ее проблем. </w:t>
      </w:r>
      <w:r>
        <w:rPr>
          <w:sz w:val="28"/>
          <w:szCs w:val="28"/>
        </w:rPr>
        <w:t xml:space="preserve">Решение о социальном сопровождении принимается в интересах предупреждения и преодоления семейного неблагополучия, сохранения семьи для ребенка, защиты прав и интересов детей. </w:t>
      </w:r>
      <w:r w:rsidRPr="001E397E">
        <w:rPr>
          <w:sz w:val="28"/>
          <w:szCs w:val="28"/>
        </w:rPr>
        <w:t>Родителям (законным представителям) предлагается</w:t>
      </w:r>
      <w:r>
        <w:rPr>
          <w:sz w:val="28"/>
          <w:szCs w:val="28"/>
        </w:rPr>
        <w:t xml:space="preserve"> включить мероприятия по социальному сопровождению в ИППСУ. </w:t>
      </w:r>
    </w:p>
    <w:p w:rsidR="00AC41A1" w:rsidRPr="000647AA" w:rsidRDefault="00AC41A1" w:rsidP="003878D1">
      <w:pPr>
        <w:ind w:firstLine="700"/>
        <w:jc w:val="both"/>
        <w:rPr>
          <w:sz w:val="28"/>
          <w:szCs w:val="28"/>
        </w:rPr>
      </w:pP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28. Услуги по социальному сопровождению оказываются при отсутствии в учреждении возможностей и полномочий по решению выявленных проблем семьи. В этом случае специалисты учреждения оказывают содействие семье в получении услуг, не относящихся к социальным услугам, в иных организациях по их компетенции.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Учет услуг по социальному сопровождению осуществляется отдельно по каждому виду помощи: медицинская, психологическая, юридическая, социальная.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29. Семье при необходимости назначается тьютор (куратор) – специалист по социальной работе, который осуществляет сопровождение семьи в решении ее проблем.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Тьютор назначается в следующих случаях: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ребенок впервые признан инвалидом, семье нужно кураторство в организации жизнедеятельности в новом статусе;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 социально дезадаптированы, педагогически некомпетентны, слабо информированы о необходимых действиях в целях реабилитации, абилитации и социальной интеграции ребенка;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родители не соблюдают родительские права в отношении ребенка, необходимо наблюдение за семьей в целях обеспечения соблюдения прав ребенка.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необходимости назначения тьютора возлагается на Консилиум, согласовывается с родителями (законными представителями).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30. Прекращение работы с семьей в рамках социального сопровождения принимается Консилиумом после детального анализа специалистами учреждения проведенной работы и выполнения всех поставленных задач по решению проблем семьи. В случае если поставленные задачи не были решены в установленные ИППСУ сроки, рекомендуется заключать дополнительное соглашение к ИППСУ с продлением сроков реализации мероприятий по социальному сопровождению.</w:t>
      </w:r>
    </w:p>
    <w:p w:rsidR="00AC41A1" w:rsidRDefault="00AC41A1" w:rsidP="003878D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1A1" w:rsidRPr="002725B2" w:rsidRDefault="00AC41A1" w:rsidP="003878D1">
      <w:pPr>
        <w:jc w:val="center"/>
        <w:rPr>
          <w:sz w:val="28"/>
          <w:szCs w:val="28"/>
        </w:rPr>
      </w:pPr>
      <w:r w:rsidRPr="002725B2">
        <w:rPr>
          <w:sz w:val="28"/>
          <w:szCs w:val="28"/>
          <w:lang w:val="en-US"/>
        </w:rPr>
        <w:t>VIII</w:t>
      </w:r>
      <w:r w:rsidRPr="002725B2">
        <w:rPr>
          <w:sz w:val="28"/>
          <w:szCs w:val="28"/>
        </w:rPr>
        <w:t>. Организация деятельности по реализации индивидуальных программ реабилитации или абилитации ребенка-инвалида</w:t>
      </w:r>
    </w:p>
    <w:p w:rsidR="00AC41A1" w:rsidRPr="002725B2" w:rsidRDefault="00AC41A1" w:rsidP="003878D1">
      <w:pPr>
        <w:ind w:firstLine="700"/>
        <w:jc w:val="both"/>
        <w:rPr>
          <w:sz w:val="28"/>
          <w:szCs w:val="28"/>
        </w:rPr>
      </w:pPr>
    </w:p>
    <w:p w:rsidR="00AC41A1" w:rsidRDefault="00AC41A1" w:rsidP="003878D1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A74690">
        <w:rPr>
          <w:sz w:val="28"/>
          <w:szCs w:val="28"/>
        </w:rPr>
        <w:t xml:space="preserve">Организация деятельности </w:t>
      </w:r>
      <w:r>
        <w:rPr>
          <w:sz w:val="28"/>
          <w:szCs w:val="28"/>
        </w:rPr>
        <w:t>учреждений</w:t>
      </w:r>
      <w:r w:rsidRPr="00A74690">
        <w:rPr>
          <w:sz w:val="28"/>
          <w:szCs w:val="28"/>
        </w:rPr>
        <w:t xml:space="preserve"> по реализации </w:t>
      </w:r>
      <w:r>
        <w:rPr>
          <w:sz w:val="28"/>
          <w:szCs w:val="28"/>
        </w:rPr>
        <w:t>ИПРА</w:t>
      </w:r>
      <w:r w:rsidRPr="00A74690">
        <w:rPr>
          <w:sz w:val="28"/>
          <w:szCs w:val="28"/>
        </w:rPr>
        <w:t xml:space="preserve"> ребенка-инвалида осуществляется в соответствии с </w:t>
      </w:r>
      <w:r>
        <w:rPr>
          <w:sz w:val="28"/>
          <w:szCs w:val="28"/>
        </w:rPr>
        <w:t xml:space="preserve">Порядком </w:t>
      </w:r>
      <w:r w:rsidRPr="00A74690">
        <w:rPr>
          <w:sz w:val="28"/>
          <w:szCs w:val="28"/>
        </w:rPr>
        <w:t>разработки и реализации перечня мероприятий по профессиональной реабилитации или абилитации инвалида (ребенка-инвалида), социальной реабилитации или абилитации инвалида (ребенка-инвалида) и предоставления сводной информации об исполнении мероприятий, предусмотренных  индивидуальной программой реабилитации или абилитации инвалида, индивидуальной программой реабилитации или абилитации ребенка-инвалида, в федеральное казенное учреждение «Главное бюро медико-социальной экспертизы по Ставропольскому краю» Министерства труда и социальной защиты Российской Федерации</w:t>
      </w:r>
      <w:r>
        <w:rPr>
          <w:sz w:val="28"/>
          <w:szCs w:val="28"/>
        </w:rPr>
        <w:t>, утвержденным приказом № 2 (далее – Порядок).</w:t>
      </w:r>
    </w:p>
    <w:p w:rsidR="00AC41A1" w:rsidRDefault="00AC41A1" w:rsidP="003878D1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AC41A1" w:rsidRDefault="00AC41A1" w:rsidP="003878D1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В целях реализации полномочий по разработке и реализации перечня </w:t>
      </w:r>
      <w:r w:rsidRPr="003563B3">
        <w:rPr>
          <w:sz w:val="28"/>
          <w:szCs w:val="28"/>
        </w:rPr>
        <w:t>мероприятий по социальной реабилитации или абилитации ребенка-инвалида</w:t>
      </w:r>
      <w:r>
        <w:rPr>
          <w:sz w:val="28"/>
          <w:szCs w:val="28"/>
        </w:rPr>
        <w:t xml:space="preserve"> (далее – перечень мероприятий) необходимо внести соответствующие изменения в Положение об отделении реабилитации учреждения и в должностные инструкции специалистов, на которых возлагаются данные полномочия (далее – специалисты по ИПРА).</w:t>
      </w:r>
    </w:p>
    <w:p w:rsidR="00AC41A1" w:rsidRDefault="00AC41A1" w:rsidP="003878D1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AC41A1" w:rsidRDefault="00AC41A1" w:rsidP="003878D1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3563B3">
        <w:rPr>
          <w:sz w:val="28"/>
          <w:szCs w:val="28"/>
        </w:rPr>
        <w:t xml:space="preserve">Основанием для начала исполнения полномочий по разработке </w:t>
      </w:r>
      <w:r>
        <w:rPr>
          <w:sz w:val="28"/>
          <w:szCs w:val="28"/>
        </w:rPr>
        <w:t xml:space="preserve">и реализации перечня </w:t>
      </w:r>
      <w:r w:rsidRPr="003563B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является поступление в учреждение Выписки из ИПРА ребенка-инвалида (далее – Выписка).</w:t>
      </w:r>
    </w:p>
    <w:p w:rsidR="00AC41A1" w:rsidRDefault="00AC41A1" w:rsidP="003878D1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AC41A1" w:rsidRDefault="00AC41A1" w:rsidP="003878D1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Специалист по ИПРА в течение 3 </w:t>
      </w:r>
      <w:r w:rsidRPr="00FB6C7C">
        <w:rPr>
          <w:sz w:val="28"/>
          <w:szCs w:val="28"/>
        </w:rPr>
        <w:t xml:space="preserve">рабочих дней с даты поступления Выписки уведомляет по телефону или лично на дому родителя (законного представителя) ребенка-инвалида о поступлении Выписки и согласовывает дату прибытия в учреждение. Уведомления фиксируются в журнале учета по организации разработки перечня мероприятий </w:t>
      </w:r>
      <w:r>
        <w:rPr>
          <w:sz w:val="28"/>
          <w:szCs w:val="28"/>
        </w:rPr>
        <w:t xml:space="preserve">(далее – журнал учета) </w:t>
      </w:r>
      <w:r w:rsidRPr="00FB6C7C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9</w:t>
      </w:r>
      <w:r w:rsidRPr="00FB6C7C">
        <w:rPr>
          <w:sz w:val="28"/>
          <w:szCs w:val="28"/>
        </w:rPr>
        <w:t xml:space="preserve"> к настоящим методическим рекомендациям.</w:t>
      </w:r>
    </w:p>
    <w:p w:rsidR="00AC41A1" w:rsidRDefault="00AC41A1" w:rsidP="003878D1">
      <w:pPr>
        <w:pStyle w:val="ConsPlusNormal"/>
        <w:ind w:firstLine="709"/>
        <w:jc w:val="both"/>
      </w:pPr>
      <w:r>
        <w:t>В день прибытия родителя (законного представителя) с ребенком-инвалидом в учреждение организовывается комиссионное обследование ребенка и разработка перечня мероприятий в соответствии с Выпиской. В перечень мероприятий вносятся социальные услуги, предусмотренные Перечнем социальных услуг, предоставляемых поставщиками социальных услуг в Ставропольском крае, утвержденным Законом № 114-кз, в соответствии с образцом согласно приложению 10 к настоящим методическим рекомендациям.</w:t>
      </w:r>
    </w:p>
    <w:p w:rsidR="00AC41A1" w:rsidRPr="00E91783" w:rsidRDefault="00AC41A1" w:rsidP="003878D1">
      <w:pPr>
        <w:pStyle w:val="ConsPlusNormal"/>
        <w:ind w:firstLine="709"/>
        <w:jc w:val="both"/>
      </w:pPr>
      <w:r w:rsidRPr="00E91783">
        <w:t>В перечень мероприятий может быть включено несколько исполнителей (по одному исполнителю на мероприятие): учреждения – разработчики перечня мероприятий, иные организации социального обслуживания населения, предоставляющие реабилитационные услуги детям-инвалидам. Включение в перечень мероприятий нескольких исполнителей осуществляется по согласованию с отделом социальной поддержки семьи и детей министерства</w:t>
      </w:r>
      <w:r>
        <w:t>.</w:t>
      </w:r>
    </w:p>
    <w:p w:rsidR="00AC41A1" w:rsidRPr="00E91783" w:rsidRDefault="00AC41A1" w:rsidP="00947E07">
      <w:pPr>
        <w:pStyle w:val="ConsPlusNormal"/>
        <w:ind w:firstLine="709"/>
        <w:jc w:val="both"/>
      </w:pPr>
      <w:r w:rsidRPr="00E91783">
        <w:t>Сроки исполнения мероприятий, включенных в перечень мероприятий, указываются в соответствии со сроками, указанными в Выписке. Перечень мероприятий разрабатывается в 2-х экземплярах, один передается родителю (законному представителю), другой – остается в учреждении.</w:t>
      </w:r>
    </w:p>
    <w:p w:rsidR="00AC41A1" w:rsidRPr="00E91783" w:rsidRDefault="00AC41A1" w:rsidP="00947E07">
      <w:pPr>
        <w:pStyle w:val="ConsPlusNormal"/>
        <w:ind w:firstLine="709"/>
        <w:jc w:val="both"/>
      </w:pPr>
    </w:p>
    <w:p w:rsidR="00AC41A1" w:rsidRPr="00E91783" w:rsidRDefault="00AC41A1" w:rsidP="00947E07">
      <w:pPr>
        <w:pStyle w:val="ConsPlusNormal"/>
        <w:ind w:firstLine="709"/>
        <w:jc w:val="both"/>
      </w:pPr>
      <w:r w:rsidRPr="00E91783">
        <w:t>35. В случае необращения родителя (законного представителя) для разработки перечня мероприятий учреждение не позднее  40 календарных дней до окончания срока исполнения ИПРА ребенка-инвалида направляет информацию в отдел социальной поддержки семьи и детей министерства по форме согласно приложению 3 к Порядку. Факт неявки фиксируется в журнале учета по форме согласно приложению 9 к настоящим методическим рекомендациям.</w:t>
      </w:r>
    </w:p>
    <w:p w:rsidR="00AC41A1" w:rsidRPr="00E91783" w:rsidRDefault="00AC41A1" w:rsidP="00947E07">
      <w:pPr>
        <w:pStyle w:val="ConsPlusNormal"/>
        <w:ind w:firstLine="709"/>
        <w:jc w:val="both"/>
      </w:pPr>
    </w:p>
    <w:p w:rsidR="00AC41A1" w:rsidRPr="00E91783" w:rsidRDefault="00AC41A1" w:rsidP="00947E07">
      <w:pPr>
        <w:pStyle w:val="ConsPlusNormal"/>
        <w:ind w:firstLine="709"/>
        <w:jc w:val="both"/>
      </w:pPr>
      <w:r w:rsidRPr="00E91783">
        <w:t>36. В случае отказа родителя (законного представителя) от разработки отдельных мероприятий или перечня мероприятий в целом, учреждение оформляет письменный отказ по форме согласно приложению 11  к настоящим методическим рекомендациям, согласовывает его с родителем (законным представителем). Письменный отказ остается в учреждении, которое не позднее 40 календарных дней до окончания срока исполнения ИПРА направляет информацию об отказе в отдел социальной поддержки семьи и детей министерства по форме согласно приложению 3 к Порядку.</w:t>
      </w:r>
    </w:p>
    <w:p w:rsidR="00AC41A1" w:rsidRPr="00E91783" w:rsidRDefault="00AC41A1" w:rsidP="003878D1">
      <w:pPr>
        <w:pStyle w:val="BodyText2"/>
        <w:spacing w:after="0" w:line="240" w:lineRule="auto"/>
        <w:ind w:right="-2"/>
        <w:rPr>
          <w:color w:val="FF0000"/>
          <w:sz w:val="28"/>
          <w:szCs w:val="28"/>
        </w:rPr>
      </w:pPr>
    </w:p>
    <w:p w:rsidR="00AC41A1" w:rsidRPr="00E91783" w:rsidRDefault="00AC41A1" w:rsidP="003878D1">
      <w:pPr>
        <w:jc w:val="center"/>
        <w:rPr>
          <w:sz w:val="28"/>
          <w:szCs w:val="28"/>
        </w:rPr>
      </w:pPr>
      <w:r w:rsidRPr="00E91783">
        <w:rPr>
          <w:sz w:val="28"/>
          <w:szCs w:val="28"/>
          <w:lang w:val="en-US"/>
        </w:rPr>
        <w:t>IX</w:t>
      </w:r>
      <w:r w:rsidRPr="00E91783">
        <w:rPr>
          <w:sz w:val="28"/>
          <w:szCs w:val="28"/>
        </w:rPr>
        <w:t>. Нормирование рабочего времени.</w:t>
      </w:r>
    </w:p>
    <w:p w:rsidR="00AC41A1" w:rsidRPr="00E91783" w:rsidRDefault="00AC41A1" w:rsidP="003878D1">
      <w:pPr>
        <w:jc w:val="center"/>
        <w:rPr>
          <w:b/>
          <w:bCs/>
          <w:sz w:val="28"/>
          <w:szCs w:val="28"/>
        </w:rPr>
      </w:pPr>
    </w:p>
    <w:p w:rsidR="00AC41A1" w:rsidRPr="00E91783" w:rsidRDefault="00AC41A1" w:rsidP="003878D1">
      <w:pPr>
        <w:pStyle w:val="ConsPlusNormal"/>
        <w:ind w:firstLine="709"/>
        <w:jc w:val="both"/>
      </w:pPr>
      <w:r w:rsidRPr="00E91783">
        <w:t>37. Предоставление социальных услуг в учреждении осуществляется специалистами социального, медицинского, психологического и педагогического направления работы.</w:t>
      </w:r>
    </w:p>
    <w:p w:rsidR="00AC41A1" w:rsidRPr="00E91783" w:rsidRDefault="00AC41A1" w:rsidP="003878D1">
      <w:pPr>
        <w:pStyle w:val="ConsPlusNormal"/>
        <w:ind w:firstLine="709"/>
        <w:jc w:val="both"/>
      </w:pPr>
      <w:r w:rsidRPr="00E91783">
        <w:t>37.1. Продолжительность рабочего времени специалистов по социальной работе устанавливается в соответствии с Трудовым кодексом Российской Федерации и составляет 40 часов в неделю.</w:t>
      </w:r>
    </w:p>
    <w:p w:rsidR="00AC41A1" w:rsidRPr="00E91783" w:rsidRDefault="00AC41A1" w:rsidP="003878D1">
      <w:pPr>
        <w:pStyle w:val="ConsPlusNormal"/>
        <w:ind w:firstLine="709"/>
        <w:jc w:val="both"/>
      </w:pPr>
      <w:r w:rsidRPr="00E91783">
        <w:t>37.2. Продолжительность рабочего времени педагогических работников устанавливается в соответствии с приказом Минобрнауки России от 22 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договоре»:</w:t>
      </w:r>
    </w:p>
    <w:p w:rsidR="00AC41A1" w:rsidRPr="00E91783" w:rsidRDefault="00AC41A1" w:rsidP="003878D1">
      <w:pPr>
        <w:pStyle w:val="ConsPlusNormal"/>
        <w:ind w:firstLine="709"/>
      </w:pPr>
      <w:r w:rsidRPr="00E91783">
        <w:t>1) 36 часов в неделю:</w:t>
      </w:r>
    </w:p>
    <w:p w:rsidR="00AC41A1" w:rsidRPr="00E91783" w:rsidRDefault="00AC41A1" w:rsidP="003878D1">
      <w:pPr>
        <w:pStyle w:val="ConsPlusNormal"/>
        <w:ind w:firstLine="709"/>
      </w:pPr>
      <w:r w:rsidRPr="00E91783">
        <w:t>педагогам-психологам;</w:t>
      </w:r>
    </w:p>
    <w:p w:rsidR="00AC41A1" w:rsidRPr="00E91783" w:rsidRDefault="00AC41A1" w:rsidP="003878D1">
      <w:pPr>
        <w:pStyle w:val="ConsPlusNormal"/>
        <w:ind w:firstLine="709"/>
      </w:pPr>
      <w:r w:rsidRPr="00E91783">
        <w:t>социальным педагогам;</w:t>
      </w:r>
    </w:p>
    <w:p w:rsidR="00AC41A1" w:rsidRPr="00E91783" w:rsidRDefault="00AC41A1" w:rsidP="003878D1">
      <w:pPr>
        <w:pStyle w:val="ConsPlusNormal"/>
        <w:ind w:firstLine="709"/>
      </w:pPr>
      <w:r w:rsidRPr="00E91783">
        <w:t>педагогам-организаторам;</w:t>
      </w:r>
    </w:p>
    <w:p w:rsidR="00AC41A1" w:rsidRPr="00E91783" w:rsidRDefault="00AC41A1" w:rsidP="003878D1">
      <w:pPr>
        <w:pStyle w:val="ConsPlusNormal"/>
        <w:ind w:firstLine="709"/>
      </w:pPr>
      <w:r w:rsidRPr="00E91783">
        <w:t>инструкторам по труду;</w:t>
      </w:r>
    </w:p>
    <w:p w:rsidR="00AC41A1" w:rsidRPr="00E91783" w:rsidRDefault="00AC41A1" w:rsidP="003878D1">
      <w:pPr>
        <w:pStyle w:val="ConsPlusNormal"/>
        <w:ind w:firstLine="709"/>
      </w:pPr>
      <w:r w:rsidRPr="00E91783">
        <w:t>2) 24 часа в неделю:</w:t>
      </w:r>
    </w:p>
    <w:p w:rsidR="00AC41A1" w:rsidRPr="00E91783" w:rsidRDefault="00AC41A1" w:rsidP="003878D1">
      <w:pPr>
        <w:pStyle w:val="ConsPlusNormal"/>
        <w:ind w:firstLine="709"/>
      </w:pPr>
      <w:r w:rsidRPr="00E91783">
        <w:t>музыкальным руководителям;</w:t>
      </w:r>
    </w:p>
    <w:p w:rsidR="00AC41A1" w:rsidRPr="00E91783" w:rsidRDefault="00AC41A1" w:rsidP="003878D1">
      <w:pPr>
        <w:pStyle w:val="ConsPlusNormal"/>
        <w:ind w:firstLine="709"/>
      </w:pPr>
      <w:r w:rsidRPr="00E91783">
        <w:t xml:space="preserve">3) 25 часов в неделю: </w:t>
      </w:r>
    </w:p>
    <w:p w:rsidR="00AC41A1" w:rsidRPr="00E91783" w:rsidRDefault="00AC41A1" w:rsidP="003878D1">
      <w:pPr>
        <w:pStyle w:val="ConsPlusNormal"/>
        <w:ind w:firstLine="709"/>
        <w:jc w:val="both"/>
      </w:pPr>
      <w:r w:rsidRPr="00E91783">
        <w:t>воспитателям, непосредственно осуществляющим обучение, воспитание, присмотр и уход за обучающимся (воспитанником) с ограниченными возможностями здоровья;</w:t>
      </w:r>
    </w:p>
    <w:p w:rsidR="00AC41A1" w:rsidRPr="00E91783" w:rsidRDefault="00AC41A1" w:rsidP="003878D1">
      <w:pPr>
        <w:pStyle w:val="ConsPlusNormal"/>
        <w:ind w:firstLine="709"/>
      </w:pPr>
      <w:r w:rsidRPr="00E91783">
        <w:t>4) 18 часов в неделю:</w:t>
      </w:r>
    </w:p>
    <w:p w:rsidR="00AC41A1" w:rsidRPr="00E91783" w:rsidRDefault="00AC41A1" w:rsidP="003878D1">
      <w:pPr>
        <w:pStyle w:val="ConsPlusNormal"/>
        <w:ind w:firstLine="709"/>
      </w:pPr>
      <w:r w:rsidRPr="00E91783">
        <w:t>педагогам дополнительного образования;</w:t>
      </w:r>
    </w:p>
    <w:p w:rsidR="00AC41A1" w:rsidRPr="00E91783" w:rsidRDefault="00AC41A1" w:rsidP="003878D1">
      <w:pPr>
        <w:pStyle w:val="ConsPlusNormal"/>
        <w:ind w:firstLine="709"/>
      </w:pPr>
      <w:r w:rsidRPr="00E91783">
        <w:t>логопедам.</w:t>
      </w:r>
    </w:p>
    <w:p w:rsidR="00AC41A1" w:rsidRPr="00E91783" w:rsidRDefault="00AC41A1" w:rsidP="003878D1">
      <w:pPr>
        <w:pStyle w:val="ConsPlusNormal"/>
        <w:ind w:firstLine="709"/>
        <w:jc w:val="both"/>
      </w:pPr>
      <w:r w:rsidRPr="00E91783">
        <w:t>37.3. Продолжительность рабочего времени медицинских работников устанавливается в соответствии с постановлением Правительства РФ от 14.02.2003 № 101 «О продолжительности рабочего времени медицинских работников в зависимости от занимаемой ими должности и (или) специальности» в размере 36 часов в неделю для следующих категорий:</w:t>
      </w:r>
    </w:p>
    <w:p w:rsidR="00AC41A1" w:rsidRPr="00E91783" w:rsidRDefault="00AC41A1" w:rsidP="003878D1">
      <w:pPr>
        <w:pStyle w:val="ConsPlusNormal"/>
        <w:ind w:firstLine="709"/>
      </w:pPr>
      <w:r w:rsidRPr="00E91783">
        <w:t>врач, в том числе врач – руководитель отделения, кабинета;</w:t>
      </w:r>
    </w:p>
    <w:p w:rsidR="00AC41A1" w:rsidRPr="00E91783" w:rsidRDefault="00AC41A1" w:rsidP="003878D1">
      <w:pPr>
        <w:pStyle w:val="ConsPlusNormal"/>
        <w:ind w:firstLine="709"/>
      </w:pPr>
      <w:r w:rsidRPr="00E91783">
        <w:t>средний медицинский персонал;</w:t>
      </w:r>
    </w:p>
    <w:p w:rsidR="00AC41A1" w:rsidRPr="00E91783" w:rsidRDefault="00AC41A1" w:rsidP="003878D1">
      <w:pPr>
        <w:pStyle w:val="ConsPlusNormal"/>
        <w:ind w:firstLine="709"/>
      </w:pPr>
      <w:r w:rsidRPr="00E91783">
        <w:t>младший медицинский персонал.</w:t>
      </w:r>
    </w:p>
    <w:p w:rsidR="00AC41A1" w:rsidRPr="00E91783" w:rsidRDefault="00AC41A1" w:rsidP="008852FE">
      <w:pPr>
        <w:pStyle w:val="ConsPlusNormal"/>
      </w:pPr>
    </w:p>
    <w:p w:rsidR="00AC41A1" w:rsidRPr="00E91783" w:rsidRDefault="00AC41A1" w:rsidP="008852FE">
      <w:pPr>
        <w:pStyle w:val="ConsPlusNormal"/>
      </w:pPr>
    </w:p>
    <w:p w:rsidR="00AC41A1" w:rsidRPr="00E91783" w:rsidRDefault="00AC41A1" w:rsidP="00D80188">
      <w:pPr>
        <w:tabs>
          <w:tab w:val="left" w:pos="7797"/>
        </w:tabs>
        <w:rPr>
          <w:sz w:val="28"/>
          <w:szCs w:val="28"/>
        </w:rPr>
      </w:pPr>
      <w:r w:rsidRPr="00E91783">
        <w:rPr>
          <w:sz w:val="28"/>
          <w:szCs w:val="28"/>
        </w:rPr>
        <w:t>Заместитель министра</w:t>
      </w:r>
      <w:r w:rsidRPr="00E91783">
        <w:rPr>
          <w:sz w:val="28"/>
          <w:szCs w:val="28"/>
        </w:rPr>
        <w:tab/>
        <w:t>Е.В.Немцева</w:t>
      </w:r>
    </w:p>
    <w:p w:rsidR="00AC41A1" w:rsidRPr="00E91783" w:rsidRDefault="00AC41A1" w:rsidP="008852FE">
      <w:pPr>
        <w:pStyle w:val="ConsPlusNormal"/>
        <w:jc w:val="center"/>
      </w:pPr>
      <w:r w:rsidRPr="00E91783">
        <w:t xml:space="preserve"> </w:t>
      </w:r>
    </w:p>
    <w:p w:rsidR="00AC41A1" w:rsidRPr="00E91783" w:rsidRDefault="00AC41A1">
      <w:pPr>
        <w:rPr>
          <w:sz w:val="28"/>
          <w:szCs w:val="28"/>
        </w:rPr>
      </w:pPr>
    </w:p>
    <w:sectPr w:rsidR="00AC41A1" w:rsidRPr="00E91783" w:rsidSect="00FA6C5F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A1" w:rsidRDefault="00AC41A1" w:rsidP="003878D1">
      <w:r>
        <w:separator/>
      </w:r>
    </w:p>
  </w:endnote>
  <w:endnote w:type="continuationSeparator" w:id="0">
    <w:p w:rsidR="00AC41A1" w:rsidRDefault="00AC41A1" w:rsidP="0038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A1" w:rsidRDefault="00AC41A1" w:rsidP="003878D1">
      <w:r>
        <w:separator/>
      </w:r>
    </w:p>
  </w:footnote>
  <w:footnote w:type="continuationSeparator" w:id="0">
    <w:p w:rsidR="00AC41A1" w:rsidRDefault="00AC41A1" w:rsidP="00387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1" w:rsidRDefault="00AC41A1">
    <w:pPr>
      <w:pStyle w:val="Header"/>
      <w:jc w:val="right"/>
    </w:pPr>
    <w:r w:rsidRPr="003878D1">
      <w:rPr>
        <w:sz w:val="28"/>
        <w:szCs w:val="28"/>
      </w:rPr>
      <w:fldChar w:fldCharType="begin"/>
    </w:r>
    <w:r w:rsidRPr="003878D1">
      <w:rPr>
        <w:sz w:val="28"/>
        <w:szCs w:val="28"/>
      </w:rPr>
      <w:instrText xml:space="preserve"> PAGE   \* MERGEFORMAT </w:instrText>
    </w:r>
    <w:r w:rsidRPr="003878D1">
      <w:rPr>
        <w:sz w:val="28"/>
        <w:szCs w:val="28"/>
      </w:rPr>
      <w:fldChar w:fldCharType="separate"/>
    </w:r>
    <w:r>
      <w:rPr>
        <w:noProof/>
        <w:sz w:val="28"/>
        <w:szCs w:val="28"/>
      </w:rPr>
      <w:t>13</w:t>
    </w:r>
    <w:r w:rsidRPr="003878D1">
      <w:rPr>
        <w:sz w:val="28"/>
        <w:szCs w:val="28"/>
      </w:rPr>
      <w:fldChar w:fldCharType="end"/>
    </w:r>
  </w:p>
  <w:p w:rsidR="00AC41A1" w:rsidRDefault="00AC41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2">
    <w:nsid w:val="0095785E"/>
    <w:multiLevelType w:val="hybridMultilevel"/>
    <w:tmpl w:val="81EC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A5A4F"/>
    <w:multiLevelType w:val="hybridMultilevel"/>
    <w:tmpl w:val="3D9E3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67DEF"/>
    <w:multiLevelType w:val="hybridMultilevel"/>
    <w:tmpl w:val="16EC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51DC1"/>
    <w:multiLevelType w:val="hybridMultilevel"/>
    <w:tmpl w:val="532E707C"/>
    <w:lvl w:ilvl="0" w:tplc="0BDE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D66D4"/>
    <w:multiLevelType w:val="hybridMultilevel"/>
    <w:tmpl w:val="B4968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45906"/>
    <w:multiLevelType w:val="hybridMultilevel"/>
    <w:tmpl w:val="9C18F1BC"/>
    <w:lvl w:ilvl="0" w:tplc="9C4A4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705E0D"/>
    <w:multiLevelType w:val="hybridMultilevel"/>
    <w:tmpl w:val="F196ABF2"/>
    <w:lvl w:ilvl="0" w:tplc="0FDE3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9E6BCE"/>
    <w:multiLevelType w:val="hybridMultilevel"/>
    <w:tmpl w:val="362224A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2F6202CD"/>
    <w:multiLevelType w:val="singleLevel"/>
    <w:tmpl w:val="6722F7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A56767"/>
    <w:multiLevelType w:val="hybridMultilevel"/>
    <w:tmpl w:val="8F50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7024C"/>
    <w:multiLevelType w:val="multilevel"/>
    <w:tmpl w:val="B9E2978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>
    <w:nsid w:val="335336D8"/>
    <w:multiLevelType w:val="hybridMultilevel"/>
    <w:tmpl w:val="168EC6CE"/>
    <w:lvl w:ilvl="0" w:tplc="7EB8E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D21F6"/>
    <w:multiLevelType w:val="hybridMultilevel"/>
    <w:tmpl w:val="E40647D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26ED7"/>
    <w:multiLevelType w:val="hybridMultilevel"/>
    <w:tmpl w:val="8C622830"/>
    <w:lvl w:ilvl="0" w:tplc="A1A84BB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A0CC3"/>
    <w:multiLevelType w:val="hybridMultilevel"/>
    <w:tmpl w:val="EAAC5E00"/>
    <w:lvl w:ilvl="0" w:tplc="BAB41A36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07F89"/>
    <w:multiLevelType w:val="multilevel"/>
    <w:tmpl w:val="FC9EE9FC"/>
    <w:lvl w:ilvl="0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5837" w:hanging="360"/>
      </w:pPr>
      <w:rPr>
        <w:rFonts w:ascii="Symbol" w:hAnsi="Symbol" w:cs="Symbol" w:hint="default"/>
        <w:b w:val="0"/>
        <w:bCs w:val="0"/>
        <w:color w:val="auto"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18">
    <w:nsid w:val="506A2C27"/>
    <w:multiLevelType w:val="hybridMultilevel"/>
    <w:tmpl w:val="7928574C"/>
    <w:lvl w:ilvl="0" w:tplc="1DF2403A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553522FB"/>
    <w:multiLevelType w:val="hybridMultilevel"/>
    <w:tmpl w:val="54E8D46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E680992"/>
    <w:multiLevelType w:val="hybridMultilevel"/>
    <w:tmpl w:val="BBD46B8E"/>
    <w:lvl w:ilvl="0" w:tplc="78A4956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6B196FA8"/>
    <w:multiLevelType w:val="hybridMultilevel"/>
    <w:tmpl w:val="DB68B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4A33AA"/>
    <w:multiLevelType w:val="singleLevel"/>
    <w:tmpl w:val="583EADB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7FC57861"/>
    <w:multiLevelType w:val="hybridMultilevel"/>
    <w:tmpl w:val="B2C858E8"/>
    <w:lvl w:ilvl="0" w:tplc="C3B6C1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</w:num>
  <w:num w:numId="5">
    <w:abstractNumId w:val="5"/>
  </w:num>
  <w:num w:numId="6">
    <w:abstractNumId w:val="8"/>
  </w:num>
  <w:num w:numId="7">
    <w:abstractNumId w:val="21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9"/>
  </w:num>
  <w:num w:numId="21">
    <w:abstractNumId w:val="18"/>
  </w:num>
  <w:num w:numId="22">
    <w:abstractNumId w:val="20"/>
  </w:num>
  <w:num w:numId="23">
    <w:abstractNumId w:val="16"/>
  </w:num>
  <w:num w:numId="24">
    <w:abstractNumId w:val="15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8D1"/>
    <w:rsid w:val="0001635F"/>
    <w:rsid w:val="00060A3A"/>
    <w:rsid w:val="000647AA"/>
    <w:rsid w:val="000B0F1A"/>
    <w:rsid w:val="000B740D"/>
    <w:rsid w:val="000C42E8"/>
    <w:rsid w:val="000C55BC"/>
    <w:rsid w:val="000C7DE9"/>
    <w:rsid w:val="000D3878"/>
    <w:rsid w:val="000D7EB0"/>
    <w:rsid w:val="000F69DF"/>
    <w:rsid w:val="00117FF4"/>
    <w:rsid w:val="001259AE"/>
    <w:rsid w:val="00127C3C"/>
    <w:rsid w:val="00156B7E"/>
    <w:rsid w:val="0019206B"/>
    <w:rsid w:val="001927E0"/>
    <w:rsid w:val="001B357A"/>
    <w:rsid w:val="001C4212"/>
    <w:rsid w:val="001E397E"/>
    <w:rsid w:val="001E7DEE"/>
    <w:rsid w:val="001F15B0"/>
    <w:rsid w:val="001F2134"/>
    <w:rsid w:val="002202CD"/>
    <w:rsid w:val="0022786A"/>
    <w:rsid w:val="00231A6F"/>
    <w:rsid w:val="00244D3D"/>
    <w:rsid w:val="00246793"/>
    <w:rsid w:val="002725B2"/>
    <w:rsid w:val="002A4C47"/>
    <w:rsid w:val="002A534D"/>
    <w:rsid w:val="002B35E8"/>
    <w:rsid w:val="002C1C68"/>
    <w:rsid w:val="002E2DD4"/>
    <w:rsid w:val="002F12DF"/>
    <w:rsid w:val="002F249B"/>
    <w:rsid w:val="00304870"/>
    <w:rsid w:val="00313956"/>
    <w:rsid w:val="00322C47"/>
    <w:rsid w:val="00350E60"/>
    <w:rsid w:val="003563B3"/>
    <w:rsid w:val="00381C81"/>
    <w:rsid w:val="003878D1"/>
    <w:rsid w:val="003C08EB"/>
    <w:rsid w:val="003D37D4"/>
    <w:rsid w:val="003D4377"/>
    <w:rsid w:val="003F2806"/>
    <w:rsid w:val="003F7D2B"/>
    <w:rsid w:val="00453BB8"/>
    <w:rsid w:val="0047423D"/>
    <w:rsid w:val="004808F7"/>
    <w:rsid w:val="004828F3"/>
    <w:rsid w:val="00492BBD"/>
    <w:rsid w:val="00497114"/>
    <w:rsid w:val="004B4A9F"/>
    <w:rsid w:val="004D3057"/>
    <w:rsid w:val="004E5C84"/>
    <w:rsid w:val="004E6FF1"/>
    <w:rsid w:val="0050300C"/>
    <w:rsid w:val="00507FF1"/>
    <w:rsid w:val="005503A5"/>
    <w:rsid w:val="005B33F7"/>
    <w:rsid w:val="005C53C8"/>
    <w:rsid w:val="005D3E11"/>
    <w:rsid w:val="005F0991"/>
    <w:rsid w:val="005F5066"/>
    <w:rsid w:val="00603477"/>
    <w:rsid w:val="006320AF"/>
    <w:rsid w:val="0063709D"/>
    <w:rsid w:val="006A6539"/>
    <w:rsid w:val="006C249D"/>
    <w:rsid w:val="006C4428"/>
    <w:rsid w:val="00710F73"/>
    <w:rsid w:val="00755BC5"/>
    <w:rsid w:val="007579E3"/>
    <w:rsid w:val="007C2620"/>
    <w:rsid w:val="007D3907"/>
    <w:rsid w:val="0080470D"/>
    <w:rsid w:val="008121F5"/>
    <w:rsid w:val="00830122"/>
    <w:rsid w:val="00835940"/>
    <w:rsid w:val="008852FE"/>
    <w:rsid w:val="00890BA8"/>
    <w:rsid w:val="008B2875"/>
    <w:rsid w:val="008B2AB2"/>
    <w:rsid w:val="008C4124"/>
    <w:rsid w:val="008D231A"/>
    <w:rsid w:val="008D3096"/>
    <w:rsid w:val="00905039"/>
    <w:rsid w:val="009118DB"/>
    <w:rsid w:val="00947E07"/>
    <w:rsid w:val="009B1F84"/>
    <w:rsid w:val="009B5BE2"/>
    <w:rsid w:val="009C409C"/>
    <w:rsid w:val="00A00BCE"/>
    <w:rsid w:val="00A41919"/>
    <w:rsid w:val="00A6283F"/>
    <w:rsid w:val="00A74690"/>
    <w:rsid w:val="00A966A6"/>
    <w:rsid w:val="00AB33E0"/>
    <w:rsid w:val="00AC41A1"/>
    <w:rsid w:val="00AC780B"/>
    <w:rsid w:val="00AE3944"/>
    <w:rsid w:val="00B008A1"/>
    <w:rsid w:val="00B62612"/>
    <w:rsid w:val="00B6287B"/>
    <w:rsid w:val="00B71751"/>
    <w:rsid w:val="00B717EB"/>
    <w:rsid w:val="00B86147"/>
    <w:rsid w:val="00BC0125"/>
    <w:rsid w:val="00BC13E3"/>
    <w:rsid w:val="00BE5857"/>
    <w:rsid w:val="00C14D4A"/>
    <w:rsid w:val="00C3796B"/>
    <w:rsid w:val="00C52871"/>
    <w:rsid w:val="00C52A9C"/>
    <w:rsid w:val="00C7247E"/>
    <w:rsid w:val="00C80C1C"/>
    <w:rsid w:val="00C93FE5"/>
    <w:rsid w:val="00CB07FA"/>
    <w:rsid w:val="00CD186A"/>
    <w:rsid w:val="00D008AF"/>
    <w:rsid w:val="00D03C43"/>
    <w:rsid w:val="00D0658F"/>
    <w:rsid w:val="00D1148D"/>
    <w:rsid w:val="00D218F2"/>
    <w:rsid w:val="00D308DC"/>
    <w:rsid w:val="00D311F5"/>
    <w:rsid w:val="00D47BA3"/>
    <w:rsid w:val="00D52809"/>
    <w:rsid w:val="00D564D0"/>
    <w:rsid w:val="00D7446F"/>
    <w:rsid w:val="00D80188"/>
    <w:rsid w:val="00D87D13"/>
    <w:rsid w:val="00D95EE8"/>
    <w:rsid w:val="00D978BF"/>
    <w:rsid w:val="00DA2EB7"/>
    <w:rsid w:val="00DB71BE"/>
    <w:rsid w:val="00DC4437"/>
    <w:rsid w:val="00DC6A75"/>
    <w:rsid w:val="00DE4666"/>
    <w:rsid w:val="00E029ED"/>
    <w:rsid w:val="00E02A0D"/>
    <w:rsid w:val="00E16B67"/>
    <w:rsid w:val="00E44622"/>
    <w:rsid w:val="00E63B2D"/>
    <w:rsid w:val="00E72274"/>
    <w:rsid w:val="00E91783"/>
    <w:rsid w:val="00E97623"/>
    <w:rsid w:val="00EB2B70"/>
    <w:rsid w:val="00EB7065"/>
    <w:rsid w:val="00EC7A03"/>
    <w:rsid w:val="00ED7E41"/>
    <w:rsid w:val="00F30BF0"/>
    <w:rsid w:val="00F43478"/>
    <w:rsid w:val="00F63F82"/>
    <w:rsid w:val="00F72110"/>
    <w:rsid w:val="00F91A30"/>
    <w:rsid w:val="00FA6C5F"/>
    <w:rsid w:val="00FB5E5A"/>
    <w:rsid w:val="00FB6C7C"/>
    <w:rsid w:val="00FC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8D1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8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8D1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78D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8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8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78D1"/>
    <w:rPr>
      <w:rFonts w:eastAsia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78D1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78D1"/>
    <w:rPr>
      <w:rFonts w:eastAsia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3878D1"/>
    <w:pPr>
      <w:spacing w:line="240" w:lineRule="atLeast"/>
      <w:jc w:val="both"/>
    </w:pPr>
    <w:rPr>
      <w:rFonts w:ascii="Courier New" w:hAnsi="Courier New" w:cs="Courier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78D1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878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78D1"/>
    <w:rPr>
      <w:rFonts w:eastAsia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878D1"/>
  </w:style>
  <w:style w:type="paragraph" w:styleId="BodyTextIndent">
    <w:name w:val="Body Text Indent"/>
    <w:basedOn w:val="Normal"/>
    <w:link w:val="BodyTextIndentChar"/>
    <w:uiPriority w:val="99"/>
    <w:rsid w:val="003878D1"/>
    <w:pPr>
      <w:ind w:firstLine="90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78D1"/>
    <w:rPr>
      <w:rFonts w:eastAsia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3878D1"/>
    <w:pPr>
      <w:suppressAutoHyphens/>
      <w:autoSpaceDE w:val="0"/>
      <w:ind w:firstLine="540"/>
      <w:jc w:val="both"/>
    </w:pPr>
    <w:rPr>
      <w:i/>
      <w:iCs/>
      <w:kern w:val="1"/>
      <w:sz w:val="28"/>
      <w:szCs w:val="28"/>
      <w:lang w:eastAsia="ar-SA"/>
    </w:rPr>
  </w:style>
  <w:style w:type="table" w:styleId="TableGrid">
    <w:name w:val="Table Grid"/>
    <w:basedOn w:val="TableNormal"/>
    <w:uiPriority w:val="99"/>
    <w:rsid w:val="003878D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878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78D1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3878D1"/>
    <w:pPr>
      <w:widowControl w:val="0"/>
      <w:suppressAutoHyphens/>
      <w:jc w:val="both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3878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78D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878D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878D1"/>
    <w:pPr>
      <w:ind w:left="720"/>
    </w:pPr>
  </w:style>
  <w:style w:type="paragraph" w:customStyle="1" w:styleId="ConsPlusNormal">
    <w:name w:val="ConsPlusNormal"/>
    <w:uiPriority w:val="99"/>
    <w:rsid w:val="003878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Cell">
    <w:name w:val="ConsPlusCell"/>
    <w:uiPriority w:val="99"/>
    <w:rsid w:val="003878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878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878D1"/>
    <w:rPr>
      <w:rFonts w:eastAsia="Times New Roman"/>
      <w:sz w:val="20"/>
      <w:szCs w:val="20"/>
      <w:lang w:eastAsia="ru-RU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3878D1"/>
    <w:rPr>
      <w:b/>
      <w:bCs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3878D1"/>
    <w:pPr>
      <w:widowControl w:val="0"/>
      <w:shd w:val="clear" w:color="auto" w:fill="FFFFFF"/>
      <w:spacing w:line="240" w:lineRule="atLeast"/>
    </w:pPr>
    <w:rPr>
      <w:rFonts w:eastAsia="Calibri"/>
      <w:b/>
      <w:bCs/>
      <w:sz w:val="28"/>
      <w:szCs w:val="28"/>
      <w:shd w:val="clear" w:color="auto" w:fill="FFFFFF"/>
      <w:lang w:eastAsia="en-US"/>
    </w:rPr>
  </w:style>
  <w:style w:type="character" w:customStyle="1" w:styleId="a1">
    <w:name w:val="Сноска_"/>
    <w:basedOn w:val="DefaultParagraphFont"/>
    <w:link w:val="a2"/>
    <w:uiPriority w:val="99"/>
    <w:locked/>
    <w:rsid w:val="003878D1"/>
    <w:rPr>
      <w:b/>
      <w:bCs/>
      <w:shd w:val="clear" w:color="auto" w:fill="FFFFFF"/>
    </w:rPr>
  </w:style>
  <w:style w:type="paragraph" w:customStyle="1" w:styleId="a2">
    <w:name w:val="Сноска"/>
    <w:basedOn w:val="Normal"/>
    <w:link w:val="a1"/>
    <w:uiPriority w:val="99"/>
    <w:rsid w:val="003878D1"/>
    <w:pPr>
      <w:widowControl w:val="0"/>
      <w:shd w:val="clear" w:color="auto" w:fill="FFFFFF"/>
      <w:spacing w:after="300" w:line="240" w:lineRule="atLeast"/>
      <w:jc w:val="both"/>
    </w:pPr>
    <w:rPr>
      <w:rFonts w:eastAsia="Calibri"/>
      <w:b/>
      <w:bCs/>
      <w:sz w:val="28"/>
      <w:szCs w:val="28"/>
      <w:shd w:val="clear" w:color="auto" w:fill="FFFFFF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878D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878D1"/>
    <w:rPr>
      <w:rFonts w:ascii="Tahoma" w:eastAsia="Times New Roman" w:hAnsi="Tahoma" w:cs="Tahoma"/>
      <w:sz w:val="16"/>
      <w:szCs w:val="16"/>
    </w:rPr>
  </w:style>
  <w:style w:type="paragraph" w:customStyle="1" w:styleId="a3">
    <w:name w:val="Стиль"/>
    <w:uiPriority w:val="99"/>
    <w:rsid w:val="003878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3878D1"/>
    <w:rPr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3878D1"/>
    <w:pPr>
      <w:widowControl w:val="0"/>
      <w:shd w:val="clear" w:color="auto" w:fill="FFFFFF"/>
      <w:spacing w:line="307" w:lineRule="exact"/>
      <w:jc w:val="right"/>
    </w:pPr>
    <w:rPr>
      <w:rFonts w:eastAsia="Calibri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3878D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878D1"/>
    <w:rPr>
      <w:rFonts w:eastAsia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878D1"/>
    <w:rPr>
      <w:vertAlign w:val="superscript"/>
    </w:rPr>
  </w:style>
  <w:style w:type="character" w:customStyle="1" w:styleId="a4">
    <w:name w:val="Непропорциональный текст"/>
    <w:uiPriority w:val="99"/>
    <w:rsid w:val="003878D1"/>
    <w:rPr>
      <w:rFonts w:ascii="Courier New" w:eastAsia="MS PGothic" w:hAnsi="Courier New" w:cs="Courier New"/>
    </w:rPr>
  </w:style>
  <w:style w:type="paragraph" w:customStyle="1" w:styleId="a5">
    <w:name w:val="Текст в заданном формате"/>
    <w:basedOn w:val="Normal"/>
    <w:uiPriority w:val="99"/>
    <w:rsid w:val="003878D1"/>
    <w:pPr>
      <w:widowControl w:val="0"/>
      <w:suppressAutoHyphens/>
    </w:pPr>
    <w:rPr>
      <w:rFonts w:ascii="Courier New" w:eastAsia="MS PGothic" w:hAnsi="Courier New" w:cs="Courier New"/>
      <w:kern w:val="1"/>
      <w:lang w:eastAsia="ar-SA"/>
    </w:rPr>
  </w:style>
  <w:style w:type="paragraph" w:customStyle="1" w:styleId="1">
    <w:name w:val="Стиль1Штамп"/>
    <w:basedOn w:val="Normal"/>
    <w:uiPriority w:val="99"/>
    <w:rsid w:val="003878D1"/>
    <w:pPr>
      <w:suppressAutoHyphens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07012F266E082C1E06CB925137BD3091F5459010F247D3D8B687E639F693F45724723734E3CF01CC56Fo2N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AEB947ADEF31EB25A674BC89C46DAED53D08D1B6722DEA0EBE962BB53EAEDD4093A6F668C64D257219382355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EB7924D7810D25E50389ED8C3771542626FF4E44FEAA62A43FB5E34E5B51E17036BAF9ED298130765872AE50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D70198D347678E551DAC945AD4481C182889D858F2FD26F688E13D82EA7542736A78FACF2556A1mD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907012F266E082C1E06CB925137BD3091F5459010F247D3D8B687E639F693F45724723734E3CF01CC56Fo2N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4243</Words>
  <Characters>24188</Characters>
  <Application>Microsoft Office Outlook</Application>
  <DocSecurity>0</DocSecurity>
  <Lines>0</Lines>
  <Paragraphs>0</Paragraphs>
  <ScaleCrop>false</ScaleCrop>
  <Company>MTSZN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msmaed</dc:creator>
  <cp:keywords/>
  <dc:description/>
  <cp:lastModifiedBy>Курбацкая</cp:lastModifiedBy>
  <cp:revision>2</cp:revision>
  <cp:lastPrinted>2016-03-24T09:11:00Z</cp:lastPrinted>
  <dcterms:created xsi:type="dcterms:W3CDTF">2016-03-26T06:29:00Z</dcterms:created>
  <dcterms:modified xsi:type="dcterms:W3CDTF">2016-03-26T06:29:00Z</dcterms:modified>
</cp:coreProperties>
</file>