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57" w:type="dxa"/>
        <w:tblInd w:w="108" w:type="dxa"/>
        <w:tblLook w:val="0000"/>
      </w:tblPr>
      <w:tblGrid>
        <w:gridCol w:w="4829"/>
        <w:gridCol w:w="4829"/>
        <w:gridCol w:w="4829"/>
        <w:gridCol w:w="5170"/>
      </w:tblGrid>
      <w:tr w:rsidR="00A04046" w:rsidRPr="007F13A3" w:rsidTr="00FB61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2C78F0">
            <w:pPr>
              <w:pStyle w:val="affc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2C78F0">
            <w:pPr>
              <w:pStyle w:val="aff3"/>
              <w:jc w:val="center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c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3"/>
              <w:jc w:val="center"/>
            </w:pPr>
          </w:p>
        </w:tc>
      </w:tr>
      <w:tr w:rsidR="00A04046" w:rsidRPr="007F13A3" w:rsidTr="00FB61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2C78F0">
            <w:pPr>
              <w:pStyle w:val="affc"/>
            </w:pPr>
            <w:r w:rsidRPr="007F13A3">
              <w:t xml:space="preserve"> </w:t>
            </w:r>
          </w:p>
          <w:p w:rsidR="00A04046" w:rsidRPr="007F13A3" w:rsidRDefault="00A04046" w:rsidP="002C78F0">
            <w:pPr>
              <w:pStyle w:val="affc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BA405F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A04046" w:rsidRPr="007F13A3" w:rsidRDefault="00A04046" w:rsidP="00BA405F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Лермонтовский 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КЦСОН»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01.2017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45-б</w:t>
            </w:r>
          </w:p>
          <w:p w:rsidR="00A04046" w:rsidRPr="007F13A3" w:rsidRDefault="00A04046" w:rsidP="00BA405F">
            <w:pPr>
              <w:ind w:firstLine="0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c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3"/>
              <w:jc w:val="center"/>
            </w:pPr>
          </w:p>
        </w:tc>
      </w:tr>
    </w:tbl>
    <w:p w:rsidR="00A04046" w:rsidRDefault="00A04046"/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Положение</w:t>
      </w:r>
      <w:r w:rsidRPr="00FB61C2">
        <w:rPr>
          <w:rFonts w:ascii="Times New Roman" w:hAnsi="Times New Roman" w:cs="Times New Roman"/>
          <w:sz w:val="28"/>
          <w:szCs w:val="28"/>
        </w:rPr>
        <w:br/>
        <w:t>о защите, хранении, обработке и передаче персональных данных работников</w:t>
      </w:r>
    </w:p>
    <w:p w:rsidR="00A04046" w:rsidRPr="00FB61C2" w:rsidRDefault="00A04046" w:rsidP="00FB61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C2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Pr="00FB61C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Лермонтовский к</w:t>
      </w:r>
      <w:r w:rsidRPr="00FB61C2">
        <w:rPr>
          <w:rFonts w:ascii="Times New Roman" w:hAnsi="Times New Roman" w:cs="Times New Roman"/>
          <w:b/>
          <w:sz w:val="28"/>
          <w:szCs w:val="28"/>
        </w:rPr>
        <w:t>омплексный центр социального обслуживания населения»</w:t>
      </w:r>
    </w:p>
    <w:p w:rsidR="00A04046" w:rsidRPr="00FB61C2" w:rsidRDefault="00A04046" w:rsidP="00FB61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61C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регламентируется </w:t>
      </w:r>
      <w:hyperlink r:id="rId5" w:history="1"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7" w:history="1"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 N 149-ФЗ от 27.07.2006 года, </w:t>
      </w:r>
      <w:hyperlink r:id="rId8" w:history="1"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"О персональных данных" N 152-ФЗ от 27.07.2006 года (далее - Федеральный закон) и другими нормативными правовыми актами.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1.3. К персональным данным относятся: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номер страхового свидетельства;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ИНН;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знание иностранных языков;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об образовании (номер, серия дипломов, год окончания);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приобретенных специальностях;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фактическое место проживания;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военной обязанности;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1.4.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1.5.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1.6.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A04046" w:rsidRPr="00EE46A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9" w:history="1">
        <w:r w:rsidRPr="00EE46A6">
          <w:rPr>
            <w:rStyle w:val="a0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EE46A6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0" w:history="1">
        <w:r w:rsidRPr="00EE46A6">
          <w:rPr>
            <w:rStyle w:val="a0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E46A6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1.8. Работодатель, Работник и его представители совместно разрабатывают меры защиты персональных данных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1.9. Работник не должен отказываться от своих прав на сохранение и защиту тайны.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B61C2">
        <w:rPr>
          <w:rFonts w:ascii="Times New Roman" w:hAnsi="Times New Roman" w:cs="Times New Roman"/>
          <w:sz w:val="28"/>
          <w:szCs w:val="28"/>
        </w:rPr>
        <w:t>2. Хранение, обработка и передача персональных данных работника</w:t>
      </w:r>
    </w:p>
    <w:bookmarkEnd w:id="1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2.2. Персональные данные Работника хранятся в отделе кадров, в сейфе на бумажных носителях: трудовая книжка, личная карточка и на электронных носителях с ограниченным доступом.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B61C2">
        <w:rPr>
          <w:rFonts w:ascii="Times New Roman" w:hAnsi="Times New Roman" w:cs="Times New Roman"/>
          <w:sz w:val="28"/>
          <w:szCs w:val="28"/>
        </w:rPr>
        <w:t>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FB61C2">
        <w:rPr>
          <w:rFonts w:ascii="Times New Roman" w:hAnsi="Times New Roman" w:cs="Times New Roman"/>
          <w:sz w:val="28"/>
          <w:szCs w:val="28"/>
        </w:rPr>
        <w:t>;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юрисконсульт Центра;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FB61C2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61C2">
        <w:rPr>
          <w:rFonts w:ascii="Times New Roman" w:hAnsi="Times New Roman" w:cs="Times New Roman"/>
          <w:sz w:val="28"/>
          <w:szCs w:val="28"/>
        </w:rPr>
        <w:t xml:space="preserve"> вправе передавать персональные данные Работника в бухгалтерию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61C2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законодательством, необходимых для исполнения обязанностей работников бухгалтерии.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2.4. Руководитель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61C2">
        <w:rPr>
          <w:rFonts w:ascii="Times New Roman" w:hAnsi="Times New Roman" w:cs="Times New Roman"/>
          <w:sz w:val="28"/>
          <w:szCs w:val="28"/>
        </w:rPr>
        <w:t xml:space="preserve">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2.5. При передаче персональных данных Работника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FB61C2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61C2"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B61C2">
        <w:rPr>
          <w:rFonts w:ascii="Times New Roman" w:hAnsi="Times New Roman" w:cs="Times New Roman"/>
          <w:sz w:val="28"/>
          <w:szCs w:val="28"/>
        </w:rPr>
        <w:t xml:space="preserve">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2.6.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2.7.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FB61C2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61C2">
        <w:rPr>
          <w:rFonts w:ascii="Times New Roman" w:hAnsi="Times New Roman" w:cs="Times New Roman"/>
          <w:sz w:val="28"/>
          <w:szCs w:val="28"/>
        </w:rPr>
        <w:t xml:space="preserve"> обязан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FB61C2">
        <w:rPr>
          <w:rFonts w:ascii="Times New Roman" w:hAnsi="Times New Roman" w:cs="Times New Roman"/>
          <w:sz w:val="28"/>
          <w:szCs w:val="28"/>
        </w:rPr>
        <w:t>3. Требования к помещениям, в которых производится обработка персональных данных</w:t>
      </w:r>
    </w:p>
    <w:bookmarkEnd w:id="2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3.1. Размещение оборудования информационных систем персональных данных, специального оборудования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3.2. 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3.3. Определение уровня специального оборудования помещения осуществляется специально создаваемой комиссией. По результатам определения класса и обследования помещения на предмет его соответствия такому классу составляются акты.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3.4. Кроме указанных мер по специальному оборудованию и охране помещений, в которых устанавливаются криптографические средства защиты информации или осуществляется их хранение, реализуются дополнительные требования, определяемые методическими документами Федеральной службы безопасности России.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FB61C2">
        <w:rPr>
          <w:rFonts w:ascii="Times New Roman" w:hAnsi="Times New Roman" w:cs="Times New Roman"/>
          <w:sz w:val="28"/>
          <w:szCs w:val="28"/>
        </w:rPr>
        <w:t>4. Обязанности работодателя по хранению и защите персональных данных работника</w:t>
      </w:r>
    </w:p>
    <w:bookmarkEnd w:id="3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4.2. Работодатель обязан принимать меры, необходимые и достаточные для обеспечения выполнения обязанностей, предусмотренных Федеральным законом и принятыми в соответствии с ним нормативными правовыми актами. Работодатель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1) назначение Работодателем ответственного за организацию обработки персональных данных;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6) ознакомление работников Работодателя, непосредственно осуществляющих обработку персональных данных, с положениями </w:t>
      </w:r>
      <w:hyperlink r:id="rId11" w:history="1">
        <w:r w:rsidRPr="00EE46A6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A04046" w:rsidRPr="00C444C4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4.4. Работодатель обязан осуществлять передачу персональных данных Работника только в соответствии с настоящим Положением и </w:t>
      </w:r>
      <w:hyperlink r:id="rId12" w:history="1">
        <w:r w:rsidRPr="00C444C4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444C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4.5.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</w:t>
      </w:r>
      <w:hyperlink r:id="rId13" w:history="1">
        <w:r w:rsidRPr="00C444C4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4.6.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4.8.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4.9.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4" w:history="1">
        <w:r w:rsidRPr="00C444C4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>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A04046" w:rsidRPr="00C444C4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4.11. Работодатель обязан ежегодно под роспись знакомить Работника с записями в личной </w:t>
      </w:r>
      <w:r w:rsidRPr="00C444C4">
        <w:rPr>
          <w:rFonts w:ascii="Times New Roman" w:hAnsi="Times New Roman" w:cs="Times New Roman"/>
          <w:sz w:val="28"/>
          <w:szCs w:val="28"/>
        </w:rPr>
        <w:t xml:space="preserve">карточке </w:t>
      </w:r>
      <w:hyperlink r:id="rId15" w:history="1">
        <w:r w:rsidRPr="00C444C4">
          <w:rPr>
            <w:rStyle w:val="a0"/>
            <w:rFonts w:ascii="Times New Roman" w:hAnsi="Times New Roman"/>
            <w:color w:val="auto"/>
            <w:sz w:val="28"/>
            <w:szCs w:val="28"/>
          </w:rPr>
          <w:t>Т-2</w:t>
        </w:r>
      </w:hyperlink>
      <w:r w:rsidRPr="00C444C4">
        <w:rPr>
          <w:rFonts w:ascii="Times New Roman" w:hAnsi="Times New Roman" w:cs="Times New Roman"/>
          <w:sz w:val="28"/>
          <w:szCs w:val="28"/>
        </w:rPr>
        <w:t>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FB61C2">
        <w:rPr>
          <w:rFonts w:ascii="Times New Roman" w:hAnsi="Times New Roman" w:cs="Times New Roman"/>
          <w:sz w:val="28"/>
          <w:szCs w:val="28"/>
        </w:rPr>
        <w:t>5. Права работника на защиту его персональных данных</w:t>
      </w:r>
    </w:p>
    <w:bookmarkEnd w:id="4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5.1. Работник в целях обеспечения защиты своих персональных данных, хранящихся у Работодателя, имеет право: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данных, их обработке, хранении и передаче;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на доступ к относящимся к нему медицинских данных с помощью медицинского специалиста по их выбору;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5.2.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5" w:name="sub_6"/>
      <w:r w:rsidRPr="00FB61C2">
        <w:rPr>
          <w:rFonts w:ascii="Times New Roman" w:hAnsi="Times New Roman" w:cs="Times New Roman"/>
          <w:sz w:val="28"/>
          <w:szCs w:val="28"/>
        </w:rPr>
        <w:t>6. Порядок уничтожения, блокирования персональных данных</w:t>
      </w:r>
    </w:p>
    <w:bookmarkEnd w:id="5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6.1.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6.2. В случае выявления неточных персональных данных при обращении Работника Работодатель обязан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законные интересы Работника или третьих лиц.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bookmarkStart w:id="6" w:name="sub_64"/>
      <w:r w:rsidRPr="00FB61C2">
        <w:rPr>
          <w:rFonts w:ascii="Times New Roman" w:hAnsi="Times New Roman" w:cs="Times New Roman"/>
          <w:sz w:val="28"/>
          <w:szCs w:val="28"/>
        </w:rPr>
        <w:t>6.4.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с даты этого выявления, обязан прекратить неправомерную обработку персональных данных.</w:t>
      </w:r>
    </w:p>
    <w:bookmarkEnd w:id="6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6.5. В случае если обеспечить правомерность обработки персональных данных невозможно, Работодатель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6.6. Об устранении допущенных нарушений или об уничтожении персональных данных Работодатель обязан уведомить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6.9. В случае отсутствия возможности уничтожения персональных данных в течение срока, указанного в </w:t>
      </w:r>
      <w:hyperlink w:anchor="sub_64" w:history="1">
        <w:r w:rsidRPr="00C444C4">
          <w:rPr>
            <w:rStyle w:val="a0"/>
            <w:rFonts w:ascii="Times New Roman" w:hAnsi="Times New Roman"/>
            <w:color w:val="auto"/>
            <w:sz w:val="28"/>
            <w:szCs w:val="28"/>
          </w:rPr>
          <w:t>пунктах 6.4-6.8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FB61C2">
        <w:rPr>
          <w:rFonts w:ascii="Times New Roman" w:hAnsi="Times New Roman" w:cs="Times New Roman"/>
          <w:sz w:val="28"/>
          <w:szCs w:val="28"/>
        </w:rPr>
        <w:t>7. Ответственность за нарушение норм, регулирующих обработку и защиту персональных данных работника</w:t>
      </w:r>
    </w:p>
    <w:bookmarkEnd w:id="7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7.2.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16" w:history="1">
        <w:r w:rsidRPr="00C444C4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B61C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bookmarkEnd w:id="8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его утверждения.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8.2. Работодатель обеспечивает неограниченный доступ к настоящему документу.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8.3. Настоящее Положение доводится до сведения всех работников персонально под роспись.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С Положением о защите, хранении, обработке и передаче персональных данных работников</w:t>
      </w:r>
      <w:r w:rsidRPr="00A473D4">
        <w:rPr>
          <w:rFonts w:ascii="Times New Roman" w:hAnsi="Times New Roman" w:cs="Times New Roman"/>
          <w:sz w:val="28"/>
          <w:szCs w:val="28"/>
        </w:rPr>
        <w:t xml:space="preserve"> </w:t>
      </w:r>
      <w:r w:rsidRPr="00FB61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271"/>
        <w:gridCol w:w="2542"/>
        <w:gridCol w:w="2545"/>
      </w:tblGrid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046" w:rsidRDefault="00A04046" w:rsidP="009F3745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Адыгея «Комплексный центр социального обслуживания населения по Шовгеновскому району»</w:t>
      </w: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</w:t>
      </w: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29.12.2014г.                                                      а. Хакуринохабль    </w:t>
      </w:r>
    </w:p>
    <w:p w:rsidR="00A04046" w:rsidRDefault="00A04046" w:rsidP="009F37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hyperlink r:id="rId17" w:history="1"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</w:t>
        </w:r>
        <w:r>
          <w:rPr>
            <w:rStyle w:val="a0"/>
            <w:rFonts w:ascii="Times New Roman" w:hAnsi="Times New Roman"/>
            <w:color w:val="auto"/>
            <w:sz w:val="28"/>
            <w:szCs w:val="28"/>
          </w:rPr>
          <w:t>ого</w:t>
        </w:r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Style w:val="a0"/>
            <w:rFonts w:ascii="Times New Roman" w:hAnsi="Times New Roman"/>
            <w:color w:val="auto"/>
            <w:sz w:val="28"/>
            <w:szCs w:val="28"/>
          </w:rPr>
          <w:t>з</w:t>
        </w:r>
        <w:r w:rsidRPr="00FB61C2">
          <w:rPr>
            <w:rStyle w:val="a0"/>
            <w:rFonts w:ascii="Times New Roman" w:hAnsi="Times New Roman"/>
            <w:color w:val="auto"/>
            <w:sz w:val="28"/>
            <w:szCs w:val="28"/>
          </w:rPr>
          <w:t>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FB61C2">
        <w:rPr>
          <w:rFonts w:ascii="Times New Roman" w:hAnsi="Times New Roman" w:cs="Times New Roman"/>
          <w:sz w:val="28"/>
          <w:szCs w:val="28"/>
        </w:rPr>
        <w:t xml:space="preserve"> от 27.07.2006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C2">
        <w:rPr>
          <w:rFonts w:ascii="Times New Roman" w:hAnsi="Times New Roman" w:cs="Times New Roman"/>
          <w:sz w:val="28"/>
          <w:szCs w:val="28"/>
        </w:rPr>
        <w:t xml:space="preserve">N 152-ФЗ "О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C2">
        <w:rPr>
          <w:rFonts w:ascii="Times New Roman" w:hAnsi="Times New Roman" w:cs="Times New Roman"/>
          <w:sz w:val="28"/>
          <w:szCs w:val="28"/>
        </w:rPr>
        <w:t xml:space="preserve">данных" 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87,88,89 Трудового кодекса Российской Федерации </w:t>
      </w: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FB61C2">
        <w:rPr>
          <w:rFonts w:ascii="Times New Roman" w:hAnsi="Times New Roman" w:cs="Times New Roman"/>
          <w:sz w:val="28"/>
          <w:szCs w:val="28"/>
        </w:rPr>
        <w:t>о защите, хранении, обработке и передаче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Республики Адыгея «Комплексный центр социального обслуживания населения по Шовгеновскому району» (Приложение №1).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работников, имеющих п</w:t>
      </w:r>
      <w:r w:rsidRPr="00FB61C2">
        <w:rPr>
          <w:rFonts w:ascii="Times New Roman" w:hAnsi="Times New Roman" w:cs="Times New Roman"/>
          <w:sz w:val="28"/>
          <w:szCs w:val="28"/>
        </w:rPr>
        <w:t>раво доступа к персональным данным Работник</w:t>
      </w:r>
      <w:r>
        <w:rPr>
          <w:rFonts w:ascii="Times New Roman" w:hAnsi="Times New Roman" w:cs="Times New Roman"/>
          <w:sz w:val="28"/>
          <w:szCs w:val="28"/>
        </w:rPr>
        <w:t xml:space="preserve">ов Центра (Приложение №2) 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803">
        <w:rPr>
          <w:rFonts w:ascii="Times New Roman" w:hAnsi="Times New Roman" w:cs="Times New Roman"/>
          <w:sz w:val="28"/>
          <w:szCs w:val="28"/>
        </w:rPr>
        <w:t>. Назначить 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380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Центре специалиста по кадрам Меретукву Жанну Гучевну и юрисконсульта Центра Кикову Фатиму Владимировну</w:t>
      </w:r>
      <w:r w:rsidRPr="004C3803">
        <w:rPr>
          <w:rFonts w:ascii="Times New Roman" w:hAnsi="Times New Roman" w:cs="Times New Roman"/>
          <w:sz w:val="28"/>
          <w:szCs w:val="28"/>
        </w:rPr>
        <w:t>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приказ государственного бюджетного учреждения Республики Адыгея «Комплексный центр социального обслуживания населения по Шовгеновскому району» от 22.07.2013г. № 27а «Об утверждении Перечня должностных лиц, имеющих доступ к персональным данным работников».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приказа оставляю за собой.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843"/>
      </w:tblGrid>
      <w:tr w:rsidR="00A04046" w:rsidRPr="007F13A3" w:rsidTr="007F13A3">
        <w:tc>
          <w:tcPr>
            <w:tcW w:w="8330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З.Х. Гутова</w:t>
            </w:r>
          </w:p>
        </w:tc>
      </w:tr>
      <w:tr w:rsidR="00A04046" w:rsidRPr="007F13A3" w:rsidTr="007F13A3">
        <w:tc>
          <w:tcPr>
            <w:tcW w:w="8330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43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Ж.Г. Хаткова</w:t>
            </w:r>
          </w:p>
        </w:tc>
      </w:tr>
      <w:tr w:rsidR="00A04046" w:rsidRPr="007F13A3" w:rsidTr="007F13A3">
        <w:tc>
          <w:tcPr>
            <w:tcW w:w="8330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843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Ф.В. Кикова</w:t>
            </w:r>
          </w:p>
        </w:tc>
      </w:tr>
    </w:tbl>
    <w:p w:rsidR="00A04046" w:rsidRPr="004C3803" w:rsidRDefault="00A04046" w:rsidP="004C380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NoSpacing"/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Приложение N 2</w:t>
      </w:r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BA405F">
          <w:rPr>
            <w:rStyle w:val="a0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ГБУ РА «КЦСОН </w:t>
      </w:r>
    </w:p>
    <w:p w:rsidR="00A04046" w:rsidRDefault="00A04046" w:rsidP="00BA405F">
      <w:pPr>
        <w:pStyle w:val="NoSpacing"/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по Шовгеновскому району»</w:t>
      </w:r>
    </w:p>
    <w:p w:rsidR="00A04046" w:rsidRPr="00BA405F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</w:t>
      </w:r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29</w:t>
      </w:r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 201</w:t>
      </w: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BA405F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 г. N </w:t>
      </w: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A04046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Pr="00BA405F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A405F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Адыгея «Комплексный центр социального обслуживания населения по Шовгеновскому району»</w:t>
      </w:r>
      <w:r w:rsidRPr="00BA405F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A04046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DF7E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РА «КЦСОН по Шовгеновскому району»</w:t>
      </w:r>
    </w:p>
    <w:p w:rsidR="00A04046" w:rsidRDefault="00A04046" w:rsidP="00DF7E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A04046" w:rsidRPr="00BA405F" w:rsidRDefault="00A04046" w:rsidP="00DF7E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аппарата ГБУ РА «КЦСОН по Шовгеновскому району»</w:t>
      </w:r>
    </w:p>
    <w:p w:rsidR="00A04046" w:rsidRPr="00BA405F" w:rsidRDefault="00A04046" w:rsidP="00BA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046" w:rsidRPr="00FB61C2" w:rsidSect="009F3745">
      <w:pgSz w:w="11900" w:h="16800"/>
      <w:pgMar w:top="1440" w:right="843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6F9F"/>
    <w:multiLevelType w:val="hybridMultilevel"/>
    <w:tmpl w:val="2F0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C2"/>
    <w:rsid w:val="001C22ED"/>
    <w:rsid w:val="002C78F0"/>
    <w:rsid w:val="004C3803"/>
    <w:rsid w:val="005F4E84"/>
    <w:rsid w:val="007F13A3"/>
    <w:rsid w:val="009A10E5"/>
    <w:rsid w:val="009F3745"/>
    <w:rsid w:val="00A04046"/>
    <w:rsid w:val="00A473D4"/>
    <w:rsid w:val="00B50469"/>
    <w:rsid w:val="00BA405F"/>
    <w:rsid w:val="00BB440C"/>
    <w:rsid w:val="00C444C4"/>
    <w:rsid w:val="00DF7E0B"/>
    <w:rsid w:val="00EE46A6"/>
    <w:rsid w:val="00FB61C2"/>
    <w:rsid w:val="00FC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2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C22E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C22E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C22ED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2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22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22E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22ED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1C22E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C22ED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1C22ED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C22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C22ED"/>
  </w:style>
  <w:style w:type="paragraph" w:customStyle="1" w:styleId="a4">
    <w:name w:val="Внимание: недобросовестность!"/>
    <w:basedOn w:val="a2"/>
    <w:next w:val="Normal"/>
    <w:uiPriority w:val="99"/>
    <w:rsid w:val="001C22ED"/>
  </w:style>
  <w:style w:type="character" w:customStyle="1" w:styleId="a5">
    <w:name w:val="Выделение для Базового Поиска"/>
    <w:basedOn w:val="a"/>
    <w:uiPriority w:val="99"/>
    <w:rsid w:val="001C22ED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C22ED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1C22ED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C22ED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1C22ED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1C22ED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1C22E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1C22ED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1C22ED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1C22ED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1C22ED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1C22E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1C22ED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1C22ED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1C22ED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1C22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1C22ED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1C22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1C22ED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1C22ED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1C22ED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1C22ED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1C22ED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1C22ED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1C22ED"/>
  </w:style>
  <w:style w:type="paragraph" w:customStyle="1" w:styleId="afe">
    <w:name w:val="Моноширинный"/>
    <w:basedOn w:val="Normal"/>
    <w:next w:val="Normal"/>
    <w:uiPriority w:val="99"/>
    <w:rsid w:val="001C22ED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1C22ED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1C22E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1C22ED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1C22ED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1C22ED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1C22ED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1C22ED"/>
    <w:pPr>
      <w:ind w:left="140"/>
    </w:pPr>
  </w:style>
  <w:style w:type="character" w:customStyle="1" w:styleId="aff6">
    <w:name w:val="Опечатки"/>
    <w:uiPriority w:val="99"/>
    <w:rsid w:val="001C22ED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1C22ED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1C22ED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1C22ED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1C22ED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1C22ED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1C22ED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1C22ED"/>
  </w:style>
  <w:style w:type="paragraph" w:customStyle="1" w:styleId="affe">
    <w:name w:val="Примечание."/>
    <w:basedOn w:val="a2"/>
    <w:next w:val="Normal"/>
    <w:uiPriority w:val="99"/>
    <w:rsid w:val="001C22ED"/>
  </w:style>
  <w:style w:type="character" w:customStyle="1" w:styleId="afff">
    <w:name w:val="Продолжение ссылки"/>
    <w:basedOn w:val="a0"/>
    <w:uiPriority w:val="99"/>
    <w:rsid w:val="001C22ED"/>
  </w:style>
  <w:style w:type="paragraph" w:customStyle="1" w:styleId="afff0">
    <w:name w:val="Словарная статья"/>
    <w:basedOn w:val="Normal"/>
    <w:next w:val="Normal"/>
    <w:uiPriority w:val="99"/>
    <w:rsid w:val="001C22ED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1C22ED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sid w:val="001C22ED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1C22ED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C22ED"/>
  </w:style>
  <w:style w:type="character" w:customStyle="1" w:styleId="afff5">
    <w:name w:val="Ссылка на утративший силу документ"/>
    <w:basedOn w:val="a0"/>
    <w:uiPriority w:val="99"/>
    <w:rsid w:val="001C22ED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1C22ED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1C22ED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1C22E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1C22ED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1C22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1C22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C22ED"/>
    <w:pPr>
      <w:spacing w:before="300"/>
      <w:ind w:firstLine="0"/>
      <w:jc w:val="left"/>
    </w:pPr>
  </w:style>
  <w:style w:type="paragraph" w:styleId="NoSpacing">
    <w:name w:val="No Spacing"/>
    <w:uiPriority w:val="99"/>
    <w:qFormat/>
    <w:rsid w:val="00FB61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44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25268.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25268.88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48567.4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34807.300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8567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2767</Words>
  <Characters>15772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M04</cp:lastModifiedBy>
  <cp:revision>2</cp:revision>
  <cp:lastPrinted>2016-05-07T13:00:00Z</cp:lastPrinted>
  <dcterms:created xsi:type="dcterms:W3CDTF">2018-05-10T10:20:00Z</dcterms:created>
  <dcterms:modified xsi:type="dcterms:W3CDTF">2018-05-10T10:20:00Z</dcterms:modified>
</cp:coreProperties>
</file>